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3B534" w14:textId="77777777" w:rsidR="00F31303" w:rsidRPr="00F31303" w:rsidRDefault="00F31303" w:rsidP="00F31303">
      <w:pPr>
        <w:spacing w:after="0" w:line="240" w:lineRule="auto"/>
        <w:rPr>
          <w:rFonts w:ascii="Times New Roman" w:eastAsia="Times New Roman" w:hAnsi="Times New Roman" w:cs="Times New Roman"/>
          <w:b/>
          <w:sz w:val="24"/>
          <w:szCs w:val="24"/>
          <w:lang w:eastAsia="pt-BR"/>
        </w:rPr>
      </w:pPr>
      <w:r w:rsidRPr="00F31303">
        <w:rPr>
          <w:rFonts w:ascii="Times New Roman" w:eastAsia="Times New Roman" w:hAnsi="Times New Roman" w:cs="Times New Roman"/>
          <w:noProof/>
          <w:sz w:val="24"/>
          <w:szCs w:val="24"/>
          <w:lang w:eastAsia="pt-BR"/>
        </w:rPr>
        <w:drawing>
          <wp:inline distT="0" distB="0" distL="0" distR="0" wp14:anchorId="6AC62983" wp14:editId="4F33854B">
            <wp:extent cx="893928" cy="299720"/>
            <wp:effectExtent l="0" t="0" r="1905" b="5080"/>
            <wp:docPr id="2" name="Imagem 2"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pic:cNvPicPr>
                      <a:picLocks noChangeAspect="1" noChangeArrowheads="1"/>
                    </pic:cNvPicPr>
                  </pic:nvPicPr>
                  <pic:blipFill>
                    <a:blip r:embed="rId5" cstate="print"/>
                    <a:srcRect/>
                    <a:stretch>
                      <a:fillRect/>
                    </a:stretch>
                  </pic:blipFill>
                  <pic:spPr bwMode="auto">
                    <a:xfrm>
                      <a:off x="0" y="0"/>
                      <a:ext cx="905537" cy="303612"/>
                    </a:xfrm>
                    <a:prstGeom prst="rect">
                      <a:avLst/>
                    </a:prstGeom>
                    <a:noFill/>
                    <a:ln w="9525">
                      <a:noFill/>
                      <a:miter lim="800000"/>
                      <a:headEnd/>
                      <a:tailEnd/>
                    </a:ln>
                  </pic:spPr>
                </pic:pic>
              </a:graphicData>
            </a:graphic>
          </wp:inline>
        </w:drawing>
      </w:r>
    </w:p>
    <w:p w14:paraId="57FB4EA7" w14:textId="77777777" w:rsidR="00F31303" w:rsidRPr="00F31303" w:rsidRDefault="00F31303" w:rsidP="00F31303">
      <w:pPr>
        <w:autoSpaceDE w:val="0"/>
        <w:autoSpaceDN w:val="0"/>
        <w:adjustRightInd w:val="0"/>
        <w:spacing w:after="0"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EMPRESA DE DESENVOLVIMENTO AGROPECUÁRIO DE SERGIPE</w:t>
      </w:r>
    </w:p>
    <w:p w14:paraId="5F053070" w14:textId="1639626D" w:rsidR="00F31303" w:rsidRPr="00F31303" w:rsidRDefault="00F31303" w:rsidP="00F31303">
      <w:pPr>
        <w:autoSpaceDE w:val="0"/>
        <w:autoSpaceDN w:val="0"/>
        <w:adjustRightInd w:val="0"/>
        <w:spacing w:after="0" w:line="276" w:lineRule="auto"/>
        <w:jc w:val="center"/>
        <w:rPr>
          <w:rFonts w:ascii="Arial" w:eastAsia="Times New Roman" w:hAnsi="Arial" w:cs="Arial"/>
          <w:b/>
          <w:sz w:val="18"/>
          <w:szCs w:val="18"/>
          <w:lang w:eastAsia="pt-BR"/>
        </w:rPr>
      </w:pPr>
      <w:r w:rsidRPr="00F31303">
        <w:rPr>
          <w:rFonts w:ascii="Arial" w:eastAsia="Times New Roman" w:hAnsi="Arial" w:cs="Arial"/>
          <w:b/>
          <w:sz w:val="18"/>
          <w:szCs w:val="18"/>
          <w:lang w:eastAsia="pt-BR"/>
        </w:rPr>
        <w:t>NOTAS EXPLICATIVAS ÀS DEMONSTRAÇÕES FINANCEIRAS EM 31 DE DEZEMBRO DE 202</w:t>
      </w:r>
      <w:r w:rsidR="00E2055A">
        <w:rPr>
          <w:rFonts w:ascii="Arial" w:eastAsia="Times New Roman" w:hAnsi="Arial" w:cs="Arial"/>
          <w:b/>
          <w:sz w:val="18"/>
          <w:szCs w:val="18"/>
          <w:lang w:eastAsia="pt-BR"/>
        </w:rPr>
        <w:t>4</w:t>
      </w:r>
    </w:p>
    <w:p w14:paraId="6520155F" w14:textId="77777777" w:rsidR="00F31303" w:rsidRPr="00F31303" w:rsidRDefault="00F31303" w:rsidP="00F31303">
      <w:pPr>
        <w:autoSpaceDE w:val="0"/>
        <w:autoSpaceDN w:val="0"/>
        <w:adjustRightInd w:val="0"/>
        <w:spacing w:after="0" w:line="276" w:lineRule="auto"/>
        <w:jc w:val="both"/>
        <w:rPr>
          <w:rFonts w:ascii="Arial" w:eastAsia="Times New Roman" w:hAnsi="Arial" w:cs="Arial"/>
          <w:b/>
          <w:sz w:val="20"/>
          <w:szCs w:val="20"/>
          <w:lang w:eastAsia="pt-BR"/>
        </w:rPr>
      </w:pPr>
    </w:p>
    <w:p w14:paraId="1AE0D1CE" w14:textId="77777777" w:rsidR="00F31303" w:rsidRPr="00F31303" w:rsidRDefault="00F31303" w:rsidP="00F31303">
      <w:pPr>
        <w:numPr>
          <w:ilvl w:val="0"/>
          <w:numId w:val="5"/>
        </w:numPr>
        <w:autoSpaceDE w:val="0"/>
        <w:autoSpaceDN w:val="0"/>
        <w:adjustRightInd w:val="0"/>
        <w:spacing w:after="0" w:line="276" w:lineRule="auto"/>
        <w:contextualSpacing/>
        <w:rPr>
          <w:rFonts w:ascii="Arial" w:eastAsia="Calibri" w:hAnsi="Arial" w:cs="Arial"/>
          <w:b/>
          <w:sz w:val="20"/>
          <w:szCs w:val="20"/>
        </w:rPr>
      </w:pPr>
      <w:r w:rsidRPr="00F31303">
        <w:rPr>
          <w:rFonts w:ascii="Arial" w:eastAsia="Calibri" w:hAnsi="Arial" w:cs="Arial"/>
          <w:b/>
          <w:sz w:val="20"/>
          <w:szCs w:val="20"/>
        </w:rPr>
        <w:t>Contexto Operacional</w:t>
      </w:r>
    </w:p>
    <w:p w14:paraId="3DDD7BB7" w14:textId="77777777" w:rsidR="00F31303" w:rsidRPr="00F31303" w:rsidRDefault="00F31303" w:rsidP="00F31303">
      <w:pPr>
        <w:autoSpaceDE w:val="0"/>
        <w:autoSpaceDN w:val="0"/>
        <w:adjustRightInd w:val="0"/>
        <w:spacing w:after="0" w:line="276" w:lineRule="auto"/>
        <w:ind w:left="720"/>
        <w:contextualSpacing/>
        <w:jc w:val="both"/>
        <w:rPr>
          <w:rFonts w:ascii="Arial" w:eastAsia="Calibri" w:hAnsi="Arial" w:cs="Arial"/>
          <w:b/>
          <w:sz w:val="18"/>
          <w:szCs w:val="18"/>
        </w:rPr>
      </w:pPr>
    </w:p>
    <w:p w14:paraId="74DFF7F0" w14:textId="77777777" w:rsidR="00F31303" w:rsidRPr="00F31303" w:rsidRDefault="00F31303" w:rsidP="00F31303">
      <w:pPr>
        <w:numPr>
          <w:ilvl w:val="0"/>
          <w:numId w:val="2"/>
        </w:numPr>
        <w:autoSpaceDE w:val="0"/>
        <w:autoSpaceDN w:val="0"/>
        <w:adjustRightInd w:val="0"/>
        <w:spacing w:after="0" w:line="276" w:lineRule="auto"/>
        <w:ind w:left="426" w:hanging="426"/>
        <w:contextualSpacing/>
        <w:jc w:val="both"/>
        <w:rPr>
          <w:rFonts w:ascii="Arial" w:eastAsia="Calibri" w:hAnsi="Arial" w:cs="Arial"/>
          <w:b/>
          <w:bCs/>
          <w:sz w:val="18"/>
          <w:szCs w:val="18"/>
          <w:u w:val="single"/>
        </w:rPr>
      </w:pPr>
      <w:r w:rsidRPr="00F31303">
        <w:rPr>
          <w:rFonts w:ascii="Arial" w:eastAsia="Calibri" w:hAnsi="Arial" w:cs="Arial"/>
          <w:b/>
          <w:bCs/>
          <w:sz w:val="18"/>
          <w:szCs w:val="18"/>
          <w:u w:val="single"/>
        </w:rPr>
        <w:t>Caracterização da Entidade</w:t>
      </w:r>
    </w:p>
    <w:p w14:paraId="4F37B7EF"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27982E82"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Por força da Lei n.º 6.333 de 02 de janeiro de 2008, extinguindo o Departamento Estadual de Desenvolvimento Agropecuário de Sergipe – DEAGRO/SE revogando a Lei n.º 5416/2004, retornando a Empresa de Desenvolvimento Agropecuário de Sergipe – EMDAGRO assumindo todos os bens, direitos e obrigações do DEAGRO.</w:t>
      </w:r>
    </w:p>
    <w:p w14:paraId="143CED2C"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00637074" w14:textId="77777777" w:rsidR="00F31303" w:rsidRPr="00F31303" w:rsidRDefault="00F31303" w:rsidP="00F31303">
      <w:pPr>
        <w:numPr>
          <w:ilvl w:val="0"/>
          <w:numId w:val="2"/>
        </w:numPr>
        <w:autoSpaceDE w:val="0"/>
        <w:autoSpaceDN w:val="0"/>
        <w:adjustRightInd w:val="0"/>
        <w:spacing w:after="0" w:line="276" w:lineRule="auto"/>
        <w:ind w:left="426" w:hanging="426"/>
        <w:contextualSpacing/>
        <w:jc w:val="both"/>
        <w:rPr>
          <w:rFonts w:ascii="Arial" w:eastAsia="Calibri" w:hAnsi="Arial" w:cs="Arial"/>
          <w:b/>
          <w:bCs/>
          <w:sz w:val="18"/>
          <w:szCs w:val="18"/>
          <w:u w:val="single"/>
        </w:rPr>
      </w:pPr>
      <w:r w:rsidRPr="00F31303">
        <w:rPr>
          <w:rFonts w:ascii="Arial" w:eastAsia="Calibri" w:hAnsi="Arial" w:cs="Arial"/>
          <w:b/>
          <w:bCs/>
          <w:sz w:val="18"/>
          <w:szCs w:val="18"/>
          <w:u w:val="single"/>
        </w:rPr>
        <w:t>Finalidade</w:t>
      </w:r>
    </w:p>
    <w:p w14:paraId="01DDBFDA"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3315BA08"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A Empresa de Desenvolvimento Agropecuário de Sergipe tem por objetivo executar o desenvolvimento agropecuário do Estado, compreendendo as atividades inerentes à assistência técnica, à pesquisa agropecuária, ao fomento, à sanidade vegetal e animal, serviços de apoio à produção, ações fundiárias, contribuir para o desenvolvimento rural e melhoria da qualidade de vida da família rural, através de ações voltadas para utilização, conservação e aproveitamento de produtos agrícolas, educação, conservação ambiental e apoio no artesanato rural.</w:t>
      </w:r>
    </w:p>
    <w:p w14:paraId="638E90B8"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6F52DC43" w14:textId="77777777" w:rsidR="00F31303" w:rsidRPr="00F31303" w:rsidRDefault="00F31303" w:rsidP="00F31303">
      <w:pPr>
        <w:numPr>
          <w:ilvl w:val="0"/>
          <w:numId w:val="2"/>
        </w:numPr>
        <w:autoSpaceDE w:val="0"/>
        <w:autoSpaceDN w:val="0"/>
        <w:adjustRightInd w:val="0"/>
        <w:spacing w:after="0" w:line="276" w:lineRule="auto"/>
        <w:ind w:left="426" w:hanging="426"/>
        <w:contextualSpacing/>
        <w:jc w:val="both"/>
        <w:rPr>
          <w:rFonts w:ascii="Arial" w:eastAsia="Calibri" w:hAnsi="Arial" w:cs="Arial"/>
          <w:b/>
          <w:bCs/>
          <w:sz w:val="18"/>
          <w:szCs w:val="18"/>
          <w:u w:val="single"/>
        </w:rPr>
      </w:pPr>
      <w:r w:rsidRPr="00F31303">
        <w:rPr>
          <w:rFonts w:ascii="Arial" w:eastAsia="Calibri" w:hAnsi="Arial" w:cs="Arial"/>
          <w:b/>
          <w:bCs/>
          <w:sz w:val="18"/>
          <w:szCs w:val="18"/>
          <w:u w:val="single"/>
        </w:rPr>
        <w:t xml:space="preserve">Legislação Aplicável </w:t>
      </w:r>
    </w:p>
    <w:p w14:paraId="58D8F0C6"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As atividades da empresa estão disciplinadas pela Lei n.º 6.404/1976 (Lei das Sociedades Anônimas e alterações posteriores), pelo Decreto-Lei n.º 5.452/1943 Consolidação das Leis do Trabalho, pela Lei das Licitações e Contratos Administrativos Lei n.º 13.303/2016, além de seu Estatuto Social, Regimento Interno e as demais normas de Direito Público e Privado.</w:t>
      </w:r>
    </w:p>
    <w:p w14:paraId="1599AE47"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Aplicam-se também, a partir de 04/05/2000, os dispositivos constantes da Lei Complementar Federal n.º 101/2000 (Lei de Responsabilidade Fiscal), haja vista a EMDAGRO preencher os requisitos descritos no art. 2°, inciso III daquela lei referente à sua caracterização como empresa pública dependente.</w:t>
      </w:r>
    </w:p>
    <w:p w14:paraId="43BFA52C"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2A30587C" w14:textId="77777777" w:rsidR="00F31303" w:rsidRPr="00F31303" w:rsidRDefault="00F31303" w:rsidP="00F31303">
      <w:pPr>
        <w:numPr>
          <w:ilvl w:val="0"/>
          <w:numId w:val="2"/>
        </w:numPr>
        <w:autoSpaceDE w:val="0"/>
        <w:autoSpaceDN w:val="0"/>
        <w:adjustRightInd w:val="0"/>
        <w:spacing w:after="0" w:line="276" w:lineRule="auto"/>
        <w:ind w:left="426" w:hanging="426"/>
        <w:contextualSpacing/>
        <w:jc w:val="both"/>
        <w:rPr>
          <w:rFonts w:ascii="Arial" w:eastAsia="Calibri" w:hAnsi="Arial" w:cs="Arial"/>
          <w:b/>
          <w:bCs/>
          <w:sz w:val="18"/>
          <w:szCs w:val="18"/>
          <w:u w:val="single"/>
        </w:rPr>
      </w:pPr>
      <w:r w:rsidRPr="00F31303">
        <w:rPr>
          <w:rFonts w:ascii="Arial" w:eastAsia="Calibri" w:hAnsi="Arial" w:cs="Arial"/>
          <w:b/>
          <w:bCs/>
          <w:sz w:val="18"/>
          <w:szCs w:val="18"/>
          <w:u w:val="single"/>
        </w:rPr>
        <w:t>Repasse de Recursos</w:t>
      </w:r>
    </w:p>
    <w:p w14:paraId="1BBF5C2C"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Em função do seu objeto social, a EMDAGRO recebeu através da rubrica "Receitas de Transferências Intragovernamentais", recursos repassados pelo Governo, vinculados a despesas criadas para promover o desenvolvimento agropecuário no Estado de Sergipe.</w:t>
      </w:r>
    </w:p>
    <w:p w14:paraId="173FD6A2"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0719C5BE" w14:textId="77777777" w:rsidR="00F31303" w:rsidRPr="00F31303" w:rsidRDefault="00F31303" w:rsidP="00F31303">
      <w:pPr>
        <w:numPr>
          <w:ilvl w:val="0"/>
          <w:numId w:val="2"/>
        </w:numPr>
        <w:autoSpaceDE w:val="0"/>
        <w:autoSpaceDN w:val="0"/>
        <w:adjustRightInd w:val="0"/>
        <w:spacing w:after="0" w:line="276" w:lineRule="auto"/>
        <w:ind w:left="426" w:hanging="426"/>
        <w:contextualSpacing/>
        <w:jc w:val="both"/>
        <w:rPr>
          <w:rFonts w:ascii="Arial" w:eastAsia="Calibri" w:hAnsi="Arial" w:cs="Arial"/>
          <w:b/>
          <w:bCs/>
          <w:sz w:val="18"/>
          <w:szCs w:val="18"/>
          <w:u w:val="single"/>
        </w:rPr>
      </w:pPr>
      <w:r w:rsidRPr="00F31303">
        <w:rPr>
          <w:rFonts w:ascii="Arial" w:eastAsia="Calibri" w:hAnsi="Arial" w:cs="Arial"/>
          <w:b/>
          <w:bCs/>
          <w:sz w:val="18"/>
          <w:szCs w:val="18"/>
          <w:u w:val="single"/>
        </w:rPr>
        <w:t>Situação Patrimonial</w:t>
      </w:r>
    </w:p>
    <w:p w14:paraId="02C3C90B"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2C045542" w14:textId="215E7DDA"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A administração da empresa, ciente da situação patrimonial e financeira refletida nas demonstrações contábeis encerradas em 31 de dezembro de 202</w:t>
      </w:r>
      <w:r w:rsidR="00930B3D">
        <w:rPr>
          <w:rFonts w:ascii="Arial" w:eastAsia="Times New Roman" w:hAnsi="Arial" w:cs="Arial"/>
          <w:sz w:val="18"/>
          <w:szCs w:val="18"/>
          <w:lang w:eastAsia="pt-BR"/>
        </w:rPr>
        <w:t>4</w:t>
      </w:r>
      <w:r w:rsidRPr="00F31303">
        <w:rPr>
          <w:rFonts w:ascii="Arial" w:eastAsia="Times New Roman" w:hAnsi="Arial" w:cs="Arial"/>
          <w:sz w:val="18"/>
          <w:szCs w:val="18"/>
          <w:lang w:eastAsia="pt-BR"/>
        </w:rPr>
        <w:t xml:space="preserve">, entende assegurada a continuidade de suas operações pelo fato </w:t>
      </w:r>
      <w:proofErr w:type="gramStart"/>
      <w:r w:rsidRPr="00F31303">
        <w:rPr>
          <w:rFonts w:ascii="Arial" w:eastAsia="Times New Roman" w:hAnsi="Arial" w:cs="Arial"/>
          <w:sz w:val="18"/>
          <w:szCs w:val="18"/>
          <w:lang w:eastAsia="pt-BR"/>
        </w:rPr>
        <w:t>do</w:t>
      </w:r>
      <w:proofErr w:type="gramEnd"/>
      <w:r w:rsidRPr="00F31303">
        <w:rPr>
          <w:rFonts w:ascii="Arial" w:eastAsia="Times New Roman" w:hAnsi="Arial" w:cs="Arial"/>
          <w:sz w:val="18"/>
          <w:szCs w:val="18"/>
          <w:lang w:eastAsia="pt-BR"/>
        </w:rPr>
        <w:t xml:space="preserve"> controle da Empresa pertencer ao Governo do Estado de Sergipe. </w:t>
      </w:r>
    </w:p>
    <w:p w14:paraId="3D47898A"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7C744553" w14:textId="77777777" w:rsidR="00F31303" w:rsidRPr="00F31303" w:rsidRDefault="00F31303" w:rsidP="00F31303">
      <w:pPr>
        <w:numPr>
          <w:ilvl w:val="0"/>
          <w:numId w:val="1"/>
        </w:numPr>
        <w:autoSpaceDE w:val="0"/>
        <w:autoSpaceDN w:val="0"/>
        <w:adjustRightInd w:val="0"/>
        <w:spacing w:after="0" w:line="276" w:lineRule="auto"/>
        <w:contextualSpacing/>
        <w:jc w:val="both"/>
        <w:rPr>
          <w:rFonts w:ascii="Arial" w:eastAsia="Calibri" w:hAnsi="Arial" w:cs="Arial"/>
          <w:b/>
          <w:bCs/>
          <w:sz w:val="18"/>
          <w:szCs w:val="18"/>
        </w:rPr>
      </w:pPr>
      <w:r w:rsidRPr="00F31303">
        <w:rPr>
          <w:rFonts w:ascii="Arial" w:eastAsia="Calibri" w:hAnsi="Arial" w:cs="Arial"/>
          <w:b/>
          <w:bCs/>
          <w:sz w:val="18"/>
          <w:szCs w:val="18"/>
        </w:rPr>
        <w:t>Base de preparação e apresentação das demonstrações contábeis</w:t>
      </w:r>
    </w:p>
    <w:p w14:paraId="13948B53" w14:textId="18D4AF7B"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As demonstrações contábeis encerradas em 31/12/202</w:t>
      </w:r>
      <w:r w:rsidR="00563F18">
        <w:rPr>
          <w:rFonts w:ascii="Arial" w:eastAsia="Times New Roman" w:hAnsi="Arial" w:cs="Arial"/>
          <w:sz w:val="18"/>
          <w:szCs w:val="18"/>
          <w:lang w:eastAsia="pt-BR"/>
        </w:rPr>
        <w:t>4</w:t>
      </w:r>
      <w:r w:rsidRPr="00F31303">
        <w:rPr>
          <w:rFonts w:ascii="Arial" w:eastAsia="Times New Roman" w:hAnsi="Arial" w:cs="Arial"/>
          <w:sz w:val="18"/>
          <w:szCs w:val="18"/>
          <w:lang w:eastAsia="pt-BR"/>
        </w:rPr>
        <w:t xml:space="preserve"> estão sendo apresentadas pelo Sistema i-</w:t>
      </w:r>
      <w:proofErr w:type="spellStart"/>
      <w:r w:rsidRPr="00F31303">
        <w:rPr>
          <w:rFonts w:ascii="Arial" w:eastAsia="Times New Roman" w:hAnsi="Arial" w:cs="Arial"/>
          <w:sz w:val="18"/>
          <w:szCs w:val="18"/>
          <w:lang w:eastAsia="pt-BR"/>
        </w:rPr>
        <w:t>Gesp</w:t>
      </w:r>
      <w:proofErr w:type="spellEnd"/>
      <w:r w:rsidRPr="00F31303">
        <w:rPr>
          <w:rFonts w:ascii="Arial" w:eastAsia="Times New Roman" w:hAnsi="Arial" w:cs="Arial"/>
          <w:sz w:val="18"/>
          <w:szCs w:val="18"/>
          <w:lang w:eastAsia="pt-BR"/>
        </w:rPr>
        <w:t xml:space="preserve"> – Gestão Pública Integrada da SEFAZ/SE, implantado pelo Decreto </w:t>
      </w:r>
      <w:proofErr w:type="gramStart"/>
      <w:r w:rsidRPr="00F31303">
        <w:rPr>
          <w:rFonts w:ascii="Arial" w:eastAsia="Times New Roman" w:hAnsi="Arial" w:cs="Arial"/>
          <w:sz w:val="18"/>
          <w:szCs w:val="18"/>
          <w:lang w:eastAsia="pt-BR"/>
        </w:rPr>
        <w:t>n.º</w:t>
      </w:r>
      <w:proofErr w:type="gramEnd"/>
      <w:r w:rsidRPr="00F31303">
        <w:rPr>
          <w:rFonts w:ascii="Arial" w:eastAsia="Times New Roman" w:hAnsi="Arial" w:cs="Arial"/>
          <w:sz w:val="18"/>
          <w:szCs w:val="18"/>
          <w:lang w:eastAsia="pt-BR"/>
        </w:rPr>
        <w:t>28.830/2012, e estão apresentadas em conformidade com as disposições contidas na Lei n.º 6.404/76 e suas alterações, sem prejuízo da Lei n.º 4.320/64.</w:t>
      </w:r>
    </w:p>
    <w:p w14:paraId="44B1A088"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A partir de 1° de janeiro de 2011, os registros contábeis passaram a contemplar os procedimentos da Lei Federal n.º 4.320, de 17 de março de </w:t>
      </w:r>
      <w:smartTag w:uri="urn:schemas-microsoft-com:office:smarttags" w:element="metricconverter">
        <w:smartTagPr>
          <w:attr w:name="ProductID" w:val="1964, a"/>
        </w:smartTagPr>
        <w:r w:rsidRPr="00F31303">
          <w:rPr>
            <w:rFonts w:ascii="Arial" w:eastAsia="Times New Roman" w:hAnsi="Arial" w:cs="Arial"/>
            <w:sz w:val="18"/>
            <w:szCs w:val="18"/>
            <w:lang w:eastAsia="pt-BR"/>
          </w:rPr>
          <w:t>1964, a</w:t>
        </w:r>
      </w:smartTag>
      <w:r w:rsidRPr="00F31303">
        <w:rPr>
          <w:rFonts w:ascii="Arial" w:eastAsia="Times New Roman" w:hAnsi="Arial" w:cs="Arial"/>
          <w:sz w:val="18"/>
          <w:szCs w:val="18"/>
          <w:lang w:eastAsia="pt-BR"/>
        </w:rPr>
        <w:t xml:space="preserve"> qual institui normas gerais de direito financeiro para elaboração e controle dos orçamentos e balanços da União, dos Estados, dos Municípios e do Distrito Federal.</w:t>
      </w:r>
    </w:p>
    <w:p w14:paraId="6D684FC7"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O Balanço Patrimonial tem a finalidade de apresentar a posição financeira e patrimonial da Empresa, representando, portanto, uma posição estática. De acordo com o artigo 178 da Lei nº6.404/76 e dispositivos complementares, no balanço, as contas serão classificadas segundo os elementos do patrimônio que registrem, e agrupadas de modo a facilitar o conhecimento e a análise da situação financeira da empresa. Para o Ativo, as contas estão dispostas em ordem decrescente de grau de liquidez e, para o Passivo, em ordem decrescente de prioridade de pagamento das exigibilidades.</w:t>
      </w:r>
    </w:p>
    <w:p w14:paraId="55C98558" w14:textId="328D9F3F"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A Demonstração do Resultado do Exercício (DRE), apresenta, de forma resumida, as operações realizadas pela EMDAGRO, durante o período de janeiro a dezembro de 202</w:t>
      </w:r>
      <w:r w:rsidR="00E2055A">
        <w:rPr>
          <w:rFonts w:ascii="Arial" w:eastAsia="Times New Roman" w:hAnsi="Arial" w:cs="Arial"/>
          <w:sz w:val="18"/>
          <w:szCs w:val="18"/>
          <w:lang w:eastAsia="pt-BR"/>
        </w:rPr>
        <w:t>4</w:t>
      </w:r>
      <w:r w:rsidRPr="00F31303">
        <w:rPr>
          <w:rFonts w:ascii="Arial" w:eastAsia="Times New Roman" w:hAnsi="Arial" w:cs="Arial"/>
          <w:sz w:val="18"/>
          <w:szCs w:val="18"/>
          <w:lang w:eastAsia="pt-BR"/>
        </w:rPr>
        <w:t xml:space="preserve">, demonstradas de forma a destacar o resultado líquido do período, incluindo o que se denomina de receitas e despesas realizadas. </w:t>
      </w:r>
    </w:p>
    <w:p w14:paraId="2F0D6B25"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20"/>
          <w:szCs w:val="20"/>
          <w:lang w:eastAsia="pt-BR"/>
        </w:rPr>
      </w:pPr>
    </w:p>
    <w:p w14:paraId="30D42CAE" w14:textId="77777777" w:rsidR="00F31303" w:rsidRPr="00F31303" w:rsidRDefault="00F31303" w:rsidP="00F31303">
      <w:pPr>
        <w:numPr>
          <w:ilvl w:val="0"/>
          <w:numId w:val="1"/>
        </w:numPr>
        <w:autoSpaceDE w:val="0"/>
        <w:autoSpaceDN w:val="0"/>
        <w:adjustRightInd w:val="0"/>
        <w:spacing w:after="0" w:line="276" w:lineRule="auto"/>
        <w:contextualSpacing/>
        <w:jc w:val="both"/>
        <w:rPr>
          <w:rFonts w:ascii="Arial" w:eastAsia="Calibri" w:hAnsi="Arial" w:cs="Arial"/>
          <w:b/>
          <w:bCs/>
          <w:sz w:val="18"/>
          <w:szCs w:val="18"/>
        </w:rPr>
      </w:pPr>
      <w:r w:rsidRPr="00F31303">
        <w:rPr>
          <w:rFonts w:ascii="Arial" w:eastAsia="Calibri" w:hAnsi="Arial" w:cs="Arial"/>
          <w:b/>
          <w:bCs/>
          <w:sz w:val="18"/>
          <w:szCs w:val="18"/>
        </w:rPr>
        <w:t>Principais Práticas Contábeis</w:t>
      </w:r>
    </w:p>
    <w:p w14:paraId="56C2D891" w14:textId="77777777" w:rsidR="00F31303" w:rsidRPr="00F31303" w:rsidRDefault="00F31303" w:rsidP="00F31303">
      <w:pPr>
        <w:autoSpaceDE w:val="0"/>
        <w:autoSpaceDN w:val="0"/>
        <w:adjustRightInd w:val="0"/>
        <w:spacing w:after="0" w:line="276" w:lineRule="auto"/>
        <w:jc w:val="both"/>
        <w:rPr>
          <w:rFonts w:ascii="Arial" w:eastAsia="Times New Roman" w:hAnsi="Arial" w:cs="Arial"/>
          <w:vanish/>
          <w:sz w:val="18"/>
          <w:szCs w:val="18"/>
          <w:lang w:eastAsia="pt-BR"/>
        </w:rPr>
      </w:pPr>
      <w:r w:rsidRPr="00F31303">
        <w:rPr>
          <w:rFonts w:ascii="Arial" w:eastAsia="Times New Roman" w:hAnsi="Arial" w:cs="Arial"/>
          <w:sz w:val="18"/>
          <w:szCs w:val="18"/>
          <w:lang w:eastAsia="pt-BR"/>
        </w:rPr>
        <w:t>As demonstrações financeiras foram elaboradas com os valores fornecidos pelo Sistema I-</w:t>
      </w:r>
      <w:proofErr w:type="spellStart"/>
      <w:r w:rsidRPr="00F31303">
        <w:rPr>
          <w:rFonts w:ascii="Arial" w:eastAsia="Times New Roman" w:hAnsi="Arial" w:cs="Arial"/>
          <w:sz w:val="18"/>
          <w:szCs w:val="18"/>
          <w:lang w:eastAsia="pt-BR"/>
        </w:rPr>
        <w:t>Gesp</w:t>
      </w:r>
      <w:proofErr w:type="spellEnd"/>
      <w:r w:rsidRPr="00F31303">
        <w:rPr>
          <w:rFonts w:ascii="Arial" w:eastAsia="Times New Roman" w:hAnsi="Arial" w:cs="Arial"/>
          <w:sz w:val="18"/>
          <w:szCs w:val="18"/>
          <w:lang w:eastAsia="pt-BR"/>
        </w:rPr>
        <w:t xml:space="preserve"> – Gestão Públicas Integrada da SEFAZ/SE, de acordo com o Art.2</w:t>
      </w:r>
    </w:p>
    <w:p w14:paraId="0BFB05DA"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º do Decreto nº 28.830 de 16 de outubro de 2012, e consoante as seguintes diretrizes contábeis.</w:t>
      </w:r>
    </w:p>
    <w:p w14:paraId="381C2123" w14:textId="77777777" w:rsidR="00F31303" w:rsidRPr="00F31303" w:rsidRDefault="00F31303" w:rsidP="00F31303">
      <w:pPr>
        <w:autoSpaceDE w:val="0"/>
        <w:autoSpaceDN w:val="0"/>
        <w:adjustRightInd w:val="0"/>
        <w:spacing w:after="0" w:line="276" w:lineRule="auto"/>
        <w:ind w:left="360"/>
        <w:jc w:val="both"/>
        <w:rPr>
          <w:rFonts w:ascii="Arial" w:eastAsia="Times New Roman" w:hAnsi="Arial" w:cs="Arial"/>
          <w:b/>
          <w:bCs/>
          <w:sz w:val="18"/>
          <w:szCs w:val="18"/>
          <w:lang w:eastAsia="pt-BR"/>
        </w:rPr>
      </w:pPr>
    </w:p>
    <w:p w14:paraId="2A30043F" w14:textId="77777777" w:rsidR="00F31303" w:rsidRPr="00F31303" w:rsidRDefault="00F31303" w:rsidP="00F31303">
      <w:pPr>
        <w:autoSpaceDE w:val="0"/>
        <w:autoSpaceDN w:val="0"/>
        <w:adjustRightInd w:val="0"/>
        <w:spacing w:after="0" w:line="276" w:lineRule="auto"/>
        <w:ind w:left="360"/>
        <w:jc w:val="both"/>
        <w:rPr>
          <w:rFonts w:ascii="Arial" w:eastAsia="Times New Roman" w:hAnsi="Arial" w:cs="Arial"/>
          <w:b/>
          <w:bCs/>
          <w:sz w:val="18"/>
          <w:szCs w:val="18"/>
          <w:lang w:eastAsia="pt-BR"/>
        </w:rPr>
      </w:pPr>
    </w:p>
    <w:p w14:paraId="0F1FB823" w14:textId="77777777" w:rsidR="00F31303" w:rsidRPr="00F31303" w:rsidRDefault="00F31303" w:rsidP="00F31303">
      <w:pPr>
        <w:autoSpaceDE w:val="0"/>
        <w:autoSpaceDN w:val="0"/>
        <w:adjustRightInd w:val="0"/>
        <w:spacing w:after="0" w:line="276" w:lineRule="auto"/>
        <w:ind w:left="360"/>
        <w:jc w:val="both"/>
        <w:rPr>
          <w:rFonts w:ascii="Arial" w:eastAsia="Times New Roman" w:hAnsi="Arial" w:cs="Arial"/>
          <w:b/>
          <w:bCs/>
          <w:sz w:val="18"/>
          <w:szCs w:val="18"/>
          <w:lang w:eastAsia="pt-BR"/>
        </w:rPr>
      </w:pPr>
    </w:p>
    <w:p w14:paraId="4EE7C29F" w14:textId="77777777" w:rsidR="00F31303" w:rsidRPr="00F31303" w:rsidRDefault="00F31303" w:rsidP="00F31303">
      <w:pPr>
        <w:autoSpaceDE w:val="0"/>
        <w:autoSpaceDN w:val="0"/>
        <w:adjustRightInd w:val="0"/>
        <w:spacing w:after="0" w:line="276" w:lineRule="auto"/>
        <w:ind w:left="360"/>
        <w:jc w:val="both"/>
        <w:rPr>
          <w:rFonts w:ascii="Arial" w:eastAsia="Times New Roman" w:hAnsi="Arial" w:cs="Arial"/>
          <w:b/>
          <w:bCs/>
          <w:sz w:val="18"/>
          <w:szCs w:val="18"/>
          <w:lang w:eastAsia="pt-BR"/>
        </w:rPr>
      </w:pPr>
    </w:p>
    <w:p w14:paraId="2C223889" w14:textId="77777777" w:rsidR="00F31303" w:rsidRPr="00F31303" w:rsidRDefault="00F31303" w:rsidP="00F31303">
      <w:pPr>
        <w:autoSpaceDE w:val="0"/>
        <w:autoSpaceDN w:val="0"/>
        <w:adjustRightInd w:val="0"/>
        <w:spacing w:after="0" w:line="276" w:lineRule="auto"/>
        <w:ind w:left="360"/>
        <w:rPr>
          <w:rFonts w:ascii="Arial" w:eastAsia="Times New Roman" w:hAnsi="Arial" w:cs="Arial"/>
          <w:b/>
          <w:bCs/>
          <w:sz w:val="18"/>
          <w:szCs w:val="18"/>
          <w:lang w:eastAsia="pt-BR"/>
        </w:rPr>
      </w:pPr>
      <w:r w:rsidRPr="00F31303">
        <w:rPr>
          <w:rFonts w:ascii="Times New Roman" w:eastAsia="Times New Roman" w:hAnsi="Times New Roman" w:cs="Times New Roman"/>
          <w:noProof/>
          <w:sz w:val="24"/>
          <w:szCs w:val="24"/>
          <w:lang w:eastAsia="pt-BR"/>
        </w:rPr>
        <w:lastRenderedPageBreak/>
        <w:drawing>
          <wp:inline distT="0" distB="0" distL="0" distR="0" wp14:anchorId="068D6E15" wp14:editId="7AC4DB51">
            <wp:extent cx="928048" cy="286385"/>
            <wp:effectExtent l="0" t="0" r="5715" b="0"/>
            <wp:docPr id="1" name="Imagem 1"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pic:cNvPicPr>
                      <a:picLocks noChangeAspect="1" noChangeArrowheads="1"/>
                    </pic:cNvPicPr>
                  </pic:nvPicPr>
                  <pic:blipFill>
                    <a:blip r:embed="rId5" cstate="print"/>
                    <a:srcRect/>
                    <a:stretch>
                      <a:fillRect/>
                    </a:stretch>
                  </pic:blipFill>
                  <pic:spPr bwMode="auto">
                    <a:xfrm>
                      <a:off x="0" y="0"/>
                      <a:ext cx="935380" cy="288648"/>
                    </a:xfrm>
                    <a:prstGeom prst="rect">
                      <a:avLst/>
                    </a:prstGeom>
                    <a:noFill/>
                    <a:ln w="9525">
                      <a:noFill/>
                      <a:miter lim="800000"/>
                      <a:headEnd/>
                      <a:tailEnd/>
                    </a:ln>
                  </pic:spPr>
                </pic:pic>
              </a:graphicData>
            </a:graphic>
          </wp:inline>
        </w:drawing>
      </w:r>
    </w:p>
    <w:p w14:paraId="37DFB364" w14:textId="77777777" w:rsidR="00F31303" w:rsidRPr="00F31303" w:rsidRDefault="00F31303" w:rsidP="00F31303">
      <w:pPr>
        <w:autoSpaceDE w:val="0"/>
        <w:autoSpaceDN w:val="0"/>
        <w:adjustRightInd w:val="0"/>
        <w:spacing w:after="0" w:line="276" w:lineRule="auto"/>
        <w:jc w:val="both"/>
        <w:rPr>
          <w:rFonts w:ascii="Arial" w:eastAsia="Times New Roman" w:hAnsi="Arial" w:cs="Arial"/>
          <w:b/>
          <w:bCs/>
          <w:sz w:val="18"/>
          <w:szCs w:val="18"/>
          <w:lang w:eastAsia="pt-BR"/>
        </w:rPr>
      </w:pPr>
    </w:p>
    <w:p w14:paraId="1BF1D215" w14:textId="77777777" w:rsidR="00F31303" w:rsidRPr="00F31303" w:rsidRDefault="00F31303" w:rsidP="00F31303">
      <w:pPr>
        <w:numPr>
          <w:ilvl w:val="0"/>
          <w:numId w:val="3"/>
        </w:numPr>
        <w:autoSpaceDE w:val="0"/>
        <w:autoSpaceDN w:val="0"/>
        <w:adjustRightInd w:val="0"/>
        <w:spacing w:after="0" w:line="276" w:lineRule="auto"/>
        <w:contextualSpacing/>
        <w:jc w:val="both"/>
        <w:rPr>
          <w:rFonts w:ascii="Arial" w:eastAsia="Calibri" w:hAnsi="Arial" w:cs="Arial"/>
          <w:b/>
          <w:bCs/>
          <w:sz w:val="18"/>
          <w:szCs w:val="18"/>
          <w:u w:val="single"/>
        </w:rPr>
      </w:pPr>
      <w:r w:rsidRPr="00F31303">
        <w:rPr>
          <w:rFonts w:ascii="Arial" w:eastAsia="Calibri" w:hAnsi="Arial" w:cs="Arial"/>
          <w:b/>
          <w:bCs/>
          <w:sz w:val="18"/>
          <w:szCs w:val="18"/>
          <w:u w:val="single"/>
        </w:rPr>
        <w:t xml:space="preserve">Regime de Escrituração </w:t>
      </w:r>
    </w:p>
    <w:p w14:paraId="2EF97EC6" w14:textId="77777777" w:rsidR="002E7FB3" w:rsidRDefault="002E7FB3" w:rsidP="00F31303">
      <w:pPr>
        <w:autoSpaceDE w:val="0"/>
        <w:autoSpaceDN w:val="0"/>
        <w:adjustRightInd w:val="0"/>
        <w:spacing w:after="0" w:line="276" w:lineRule="auto"/>
        <w:jc w:val="both"/>
        <w:rPr>
          <w:rFonts w:ascii="Arial" w:eastAsia="Times New Roman" w:hAnsi="Arial" w:cs="Arial"/>
          <w:sz w:val="18"/>
          <w:szCs w:val="18"/>
          <w:lang w:eastAsia="pt-BR"/>
        </w:rPr>
      </w:pPr>
    </w:p>
    <w:p w14:paraId="27151F6F" w14:textId="3E03B312" w:rsidR="00F31303" w:rsidRPr="00F31303" w:rsidRDefault="00F31303" w:rsidP="00F31303">
      <w:pPr>
        <w:autoSpaceDE w:val="0"/>
        <w:autoSpaceDN w:val="0"/>
        <w:adjustRightInd w:val="0"/>
        <w:spacing w:after="0" w:line="276" w:lineRule="auto"/>
        <w:jc w:val="both"/>
        <w:rPr>
          <w:rFonts w:ascii="Arial" w:eastAsia="Times New Roman" w:hAnsi="Arial" w:cs="Arial"/>
          <w:b/>
          <w:bCs/>
          <w:sz w:val="18"/>
          <w:szCs w:val="18"/>
          <w:lang w:eastAsia="pt-BR"/>
        </w:rPr>
      </w:pPr>
      <w:r w:rsidRPr="00F31303">
        <w:rPr>
          <w:rFonts w:ascii="Arial" w:eastAsia="Times New Roman" w:hAnsi="Arial" w:cs="Arial"/>
          <w:sz w:val="18"/>
          <w:szCs w:val="18"/>
          <w:lang w:eastAsia="pt-BR"/>
        </w:rPr>
        <w:t>A Empresa adota o regime de competência para registro de suas operações. A aplicação desse regime implica no reconhecimento das receitas, custos e despesas quando ganhas ou incorridas, independentemente de seu efetivo fato financeiro de recebimento ou pagamento.</w:t>
      </w:r>
    </w:p>
    <w:p w14:paraId="7063BAD1" w14:textId="77777777" w:rsidR="00F31303" w:rsidRPr="00F31303" w:rsidRDefault="00F31303" w:rsidP="00F31303">
      <w:pPr>
        <w:autoSpaceDE w:val="0"/>
        <w:autoSpaceDN w:val="0"/>
        <w:adjustRightInd w:val="0"/>
        <w:spacing w:after="0" w:line="276" w:lineRule="auto"/>
        <w:rPr>
          <w:rFonts w:ascii="Arial" w:eastAsia="Times New Roman" w:hAnsi="Arial" w:cs="Arial"/>
          <w:b/>
          <w:bCs/>
          <w:sz w:val="20"/>
          <w:szCs w:val="20"/>
          <w:lang w:eastAsia="pt-BR"/>
        </w:rPr>
      </w:pPr>
    </w:p>
    <w:p w14:paraId="3D02C76E" w14:textId="77777777" w:rsidR="00F31303" w:rsidRPr="00F31303" w:rsidRDefault="00F31303" w:rsidP="00F31303">
      <w:pPr>
        <w:numPr>
          <w:ilvl w:val="0"/>
          <w:numId w:val="3"/>
        </w:numPr>
        <w:autoSpaceDE w:val="0"/>
        <w:autoSpaceDN w:val="0"/>
        <w:adjustRightInd w:val="0"/>
        <w:spacing w:after="0" w:line="276" w:lineRule="auto"/>
        <w:contextualSpacing/>
        <w:jc w:val="both"/>
        <w:rPr>
          <w:rFonts w:ascii="Arial" w:eastAsia="Calibri" w:hAnsi="Arial" w:cs="Arial"/>
          <w:b/>
          <w:bCs/>
          <w:sz w:val="18"/>
          <w:szCs w:val="18"/>
          <w:u w:val="single"/>
        </w:rPr>
      </w:pPr>
      <w:r w:rsidRPr="00F31303">
        <w:rPr>
          <w:rFonts w:ascii="Arial" w:eastAsia="Calibri" w:hAnsi="Arial" w:cs="Arial"/>
          <w:b/>
          <w:bCs/>
          <w:sz w:val="18"/>
          <w:szCs w:val="18"/>
          <w:u w:val="single"/>
        </w:rPr>
        <w:t>Disponibilidades</w:t>
      </w:r>
    </w:p>
    <w:p w14:paraId="5E53211A" w14:textId="77777777" w:rsidR="002E7FB3" w:rsidRDefault="002E7FB3" w:rsidP="00F31303">
      <w:pPr>
        <w:autoSpaceDE w:val="0"/>
        <w:autoSpaceDN w:val="0"/>
        <w:adjustRightInd w:val="0"/>
        <w:spacing w:after="0" w:line="276" w:lineRule="auto"/>
        <w:jc w:val="both"/>
        <w:rPr>
          <w:rFonts w:ascii="Arial" w:eastAsia="Times New Roman" w:hAnsi="Arial" w:cs="Arial"/>
          <w:sz w:val="18"/>
          <w:szCs w:val="18"/>
          <w:lang w:eastAsia="pt-BR"/>
        </w:rPr>
      </w:pPr>
    </w:p>
    <w:p w14:paraId="2EA9A931" w14:textId="3481457A"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Estão avaliadas aos valores de numerários em espécie (banco conta corrente e aplicações de liquidez imediata) e atualizados para a data do balanço em moeda nacional corrente. Para os rendimentos das aplicações são contabilizados no resultado do período;</w:t>
      </w:r>
    </w:p>
    <w:p w14:paraId="3DCC9BA9"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6D7C7A95" w14:textId="77777777" w:rsidR="00F31303" w:rsidRPr="00F31303" w:rsidRDefault="00F31303" w:rsidP="00F31303">
      <w:pPr>
        <w:numPr>
          <w:ilvl w:val="0"/>
          <w:numId w:val="3"/>
        </w:numPr>
        <w:autoSpaceDE w:val="0"/>
        <w:autoSpaceDN w:val="0"/>
        <w:adjustRightInd w:val="0"/>
        <w:spacing w:after="0" w:line="276" w:lineRule="auto"/>
        <w:contextualSpacing/>
        <w:jc w:val="both"/>
        <w:rPr>
          <w:rFonts w:ascii="Arial" w:eastAsia="Calibri" w:hAnsi="Arial" w:cs="Arial"/>
          <w:b/>
          <w:bCs/>
          <w:sz w:val="18"/>
          <w:szCs w:val="18"/>
        </w:rPr>
      </w:pPr>
      <w:r w:rsidRPr="00F31303">
        <w:rPr>
          <w:rFonts w:ascii="Arial" w:eastAsia="Calibri" w:hAnsi="Arial" w:cs="Arial"/>
          <w:b/>
          <w:bCs/>
          <w:sz w:val="18"/>
          <w:szCs w:val="18"/>
          <w:u w:val="single"/>
        </w:rPr>
        <w:t>Clientes</w:t>
      </w:r>
    </w:p>
    <w:p w14:paraId="7A3A4D6A" w14:textId="77777777" w:rsidR="002E7FB3" w:rsidRDefault="002E7FB3" w:rsidP="00F31303">
      <w:pPr>
        <w:autoSpaceDE w:val="0"/>
        <w:autoSpaceDN w:val="0"/>
        <w:adjustRightInd w:val="0"/>
        <w:spacing w:after="0" w:line="276" w:lineRule="auto"/>
        <w:jc w:val="both"/>
        <w:rPr>
          <w:rFonts w:ascii="Arial" w:eastAsia="Times New Roman" w:hAnsi="Arial" w:cs="Arial"/>
          <w:sz w:val="18"/>
          <w:szCs w:val="18"/>
          <w:lang w:eastAsia="pt-BR"/>
        </w:rPr>
      </w:pPr>
    </w:p>
    <w:p w14:paraId="5B779E50" w14:textId="3629BCBC" w:rsid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Representados por saldos de contas, tributos e créditos a receber;</w:t>
      </w:r>
    </w:p>
    <w:p w14:paraId="4B8EDBEA" w14:textId="77777777" w:rsidR="002E7FB3" w:rsidRPr="00F31303" w:rsidRDefault="002E7FB3" w:rsidP="00F31303">
      <w:pPr>
        <w:autoSpaceDE w:val="0"/>
        <w:autoSpaceDN w:val="0"/>
        <w:adjustRightInd w:val="0"/>
        <w:spacing w:after="0" w:line="276" w:lineRule="auto"/>
        <w:jc w:val="both"/>
        <w:rPr>
          <w:rFonts w:ascii="Arial" w:eastAsia="Times New Roman" w:hAnsi="Arial" w:cs="Arial"/>
          <w:sz w:val="18"/>
          <w:szCs w:val="18"/>
          <w:lang w:eastAsia="pt-BR"/>
        </w:rPr>
      </w:pPr>
    </w:p>
    <w:p w14:paraId="17014A64" w14:textId="77777777" w:rsidR="00F31303" w:rsidRPr="00F31303" w:rsidRDefault="00F31303" w:rsidP="00F31303">
      <w:pPr>
        <w:numPr>
          <w:ilvl w:val="0"/>
          <w:numId w:val="3"/>
        </w:numPr>
        <w:autoSpaceDE w:val="0"/>
        <w:autoSpaceDN w:val="0"/>
        <w:adjustRightInd w:val="0"/>
        <w:spacing w:before="240" w:after="0" w:line="276" w:lineRule="auto"/>
        <w:contextualSpacing/>
        <w:jc w:val="both"/>
        <w:rPr>
          <w:rFonts w:ascii="Arial" w:eastAsia="Calibri" w:hAnsi="Arial" w:cs="Arial"/>
          <w:b/>
          <w:bCs/>
          <w:sz w:val="18"/>
          <w:szCs w:val="18"/>
          <w:u w:val="single"/>
        </w:rPr>
      </w:pPr>
      <w:r w:rsidRPr="00F31303">
        <w:rPr>
          <w:rFonts w:ascii="Arial" w:eastAsia="Calibri" w:hAnsi="Arial" w:cs="Arial"/>
          <w:b/>
          <w:bCs/>
          <w:sz w:val="18"/>
          <w:szCs w:val="18"/>
          <w:u w:val="single"/>
        </w:rPr>
        <w:t>Depósitos Restituíveis</w:t>
      </w:r>
    </w:p>
    <w:p w14:paraId="300BD252" w14:textId="77777777" w:rsidR="002E7FB3" w:rsidRDefault="002E7FB3" w:rsidP="00F31303">
      <w:pPr>
        <w:autoSpaceDE w:val="0"/>
        <w:autoSpaceDN w:val="0"/>
        <w:adjustRightInd w:val="0"/>
        <w:spacing w:after="0" w:line="276" w:lineRule="auto"/>
        <w:jc w:val="both"/>
        <w:rPr>
          <w:rFonts w:ascii="Arial" w:eastAsia="Times New Roman" w:hAnsi="Arial" w:cs="Arial"/>
          <w:sz w:val="18"/>
          <w:szCs w:val="18"/>
          <w:lang w:eastAsia="pt-BR"/>
        </w:rPr>
      </w:pPr>
    </w:p>
    <w:p w14:paraId="278FA450" w14:textId="29B8C289" w:rsidR="00F31303" w:rsidRPr="00F31303" w:rsidRDefault="00F31303" w:rsidP="00F31303">
      <w:pPr>
        <w:autoSpaceDE w:val="0"/>
        <w:autoSpaceDN w:val="0"/>
        <w:adjustRightInd w:val="0"/>
        <w:spacing w:after="0" w:line="276" w:lineRule="auto"/>
        <w:jc w:val="both"/>
        <w:rPr>
          <w:rFonts w:ascii="Arial" w:eastAsia="Times New Roman" w:hAnsi="Arial" w:cs="Arial"/>
          <w:b/>
          <w:bCs/>
          <w:sz w:val="18"/>
          <w:szCs w:val="18"/>
          <w:u w:val="single"/>
          <w:lang w:eastAsia="pt-BR"/>
        </w:rPr>
      </w:pPr>
      <w:r w:rsidRPr="00F31303">
        <w:rPr>
          <w:rFonts w:ascii="Arial" w:eastAsia="Times New Roman" w:hAnsi="Arial" w:cs="Arial"/>
          <w:sz w:val="18"/>
          <w:szCs w:val="18"/>
          <w:lang w:eastAsia="pt-BR"/>
        </w:rPr>
        <w:t>São representados por valores apreendidos por decisão judicial, interposição de recursos referentes as ações trabalhistas;</w:t>
      </w:r>
    </w:p>
    <w:p w14:paraId="4C9F5D90"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18D5489D" w14:textId="77777777" w:rsidR="00F31303" w:rsidRPr="00F31303" w:rsidRDefault="00F31303" w:rsidP="00F31303">
      <w:pPr>
        <w:numPr>
          <w:ilvl w:val="0"/>
          <w:numId w:val="3"/>
        </w:numPr>
        <w:autoSpaceDE w:val="0"/>
        <w:autoSpaceDN w:val="0"/>
        <w:adjustRightInd w:val="0"/>
        <w:spacing w:after="0" w:line="276" w:lineRule="auto"/>
        <w:contextualSpacing/>
        <w:jc w:val="both"/>
        <w:rPr>
          <w:rFonts w:ascii="Arial" w:eastAsia="Calibri" w:hAnsi="Arial" w:cs="Arial"/>
          <w:b/>
          <w:bCs/>
          <w:sz w:val="18"/>
          <w:szCs w:val="18"/>
        </w:rPr>
      </w:pPr>
      <w:r w:rsidRPr="00F31303">
        <w:rPr>
          <w:rFonts w:ascii="Arial" w:eastAsia="Calibri" w:hAnsi="Arial" w:cs="Arial"/>
          <w:b/>
          <w:bCs/>
          <w:sz w:val="18"/>
          <w:szCs w:val="18"/>
          <w:u w:val="single"/>
        </w:rPr>
        <w:t>Estoques</w:t>
      </w:r>
    </w:p>
    <w:p w14:paraId="4AF60B4D" w14:textId="77777777" w:rsidR="002E7FB3" w:rsidRDefault="002E7FB3" w:rsidP="00F31303">
      <w:pPr>
        <w:autoSpaceDE w:val="0"/>
        <w:autoSpaceDN w:val="0"/>
        <w:adjustRightInd w:val="0"/>
        <w:spacing w:after="0" w:line="276" w:lineRule="auto"/>
        <w:jc w:val="both"/>
        <w:rPr>
          <w:rFonts w:ascii="Arial" w:eastAsia="Times New Roman" w:hAnsi="Arial" w:cs="Arial"/>
          <w:sz w:val="18"/>
          <w:szCs w:val="18"/>
          <w:lang w:eastAsia="pt-BR"/>
        </w:rPr>
      </w:pPr>
    </w:p>
    <w:p w14:paraId="494F66B5" w14:textId="42978C81"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Registrados ao preço de aquisição, deduzido dos impostos compensáveis quando incidentes, e não excedem os seus custos de reposição ou valores de realização, deduzidos de provisões para perdas, quando aplicável;</w:t>
      </w:r>
    </w:p>
    <w:p w14:paraId="06240606"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2F07C69C" w14:textId="77777777" w:rsidR="00F31303" w:rsidRPr="00F31303" w:rsidRDefault="00F31303" w:rsidP="00F31303">
      <w:pPr>
        <w:numPr>
          <w:ilvl w:val="0"/>
          <w:numId w:val="3"/>
        </w:numPr>
        <w:autoSpaceDE w:val="0"/>
        <w:autoSpaceDN w:val="0"/>
        <w:adjustRightInd w:val="0"/>
        <w:spacing w:after="0" w:line="276" w:lineRule="auto"/>
        <w:contextualSpacing/>
        <w:jc w:val="both"/>
        <w:rPr>
          <w:rFonts w:ascii="Arial" w:eastAsia="Calibri" w:hAnsi="Arial" w:cs="Arial"/>
          <w:b/>
          <w:bCs/>
          <w:sz w:val="18"/>
          <w:szCs w:val="18"/>
          <w:u w:val="single"/>
        </w:rPr>
      </w:pPr>
      <w:r w:rsidRPr="00F31303">
        <w:rPr>
          <w:rFonts w:ascii="Arial" w:eastAsia="Calibri" w:hAnsi="Arial" w:cs="Arial"/>
          <w:b/>
          <w:bCs/>
          <w:sz w:val="18"/>
          <w:szCs w:val="18"/>
          <w:u w:val="single"/>
        </w:rPr>
        <w:t>Imobilizado</w:t>
      </w:r>
    </w:p>
    <w:p w14:paraId="49692754" w14:textId="77777777" w:rsidR="002E7FB3" w:rsidRDefault="002E7FB3" w:rsidP="00F31303">
      <w:pPr>
        <w:autoSpaceDE w:val="0"/>
        <w:autoSpaceDN w:val="0"/>
        <w:adjustRightInd w:val="0"/>
        <w:spacing w:after="0" w:line="276" w:lineRule="auto"/>
        <w:jc w:val="both"/>
        <w:rPr>
          <w:rFonts w:ascii="Arial" w:eastAsia="Times New Roman" w:hAnsi="Arial" w:cs="Arial"/>
          <w:sz w:val="18"/>
          <w:szCs w:val="18"/>
          <w:lang w:eastAsia="pt-BR"/>
        </w:rPr>
      </w:pPr>
    </w:p>
    <w:p w14:paraId="585B0B83" w14:textId="2D2C4FFE"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É demonstrado pelo custo de aquisição ou construção, sendo suas depreciações calculadas pelo método linear que levam em consideração a vida útil estimada dos bens. Foram adquiridos no exercício o montante de R$ 1.</w:t>
      </w:r>
      <w:r w:rsidR="00242268">
        <w:rPr>
          <w:rFonts w:ascii="Arial" w:eastAsia="Times New Roman" w:hAnsi="Arial" w:cs="Arial"/>
          <w:sz w:val="18"/>
          <w:szCs w:val="18"/>
          <w:lang w:eastAsia="pt-BR"/>
        </w:rPr>
        <w:t>713.659,95</w:t>
      </w:r>
      <w:r w:rsidRPr="00F31303">
        <w:rPr>
          <w:rFonts w:ascii="Arial" w:eastAsia="Times New Roman" w:hAnsi="Arial" w:cs="Arial"/>
          <w:sz w:val="18"/>
          <w:szCs w:val="18"/>
          <w:lang w:eastAsia="pt-BR"/>
        </w:rPr>
        <w:t xml:space="preserve"> (</w:t>
      </w:r>
      <w:proofErr w:type="spellStart"/>
      <w:r w:rsidRPr="00F31303">
        <w:rPr>
          <w:rFonts w:ascii="Arial" w:eastAsia="Times New Roman" w:hAnsi="Arial" w:cs="Arial"/>
          <w:sz w:val="18"/>
          <w:szCs w:val="18"/>
          <w:lang w:eastAsia="pt-BR"/>
        </w:rPr>
        <w:t>hum</w:t>
      </w:r>
      <w:proofErr w:type="spellEnd"/>
      <w:r w:rsidRPr="00F31303">
        <w:rPr>
          <w:rFonts w:ascii="Arial" w:eastAsia="Times New Roman" w:hAnsi="Arial" w:cs="Arial"/>
          <w:sz w:val="18"/>
          <w:szCs w:val="18"/>
          <w:lang w:eastAsia="pt-BR"/>
        </w:rPr>
        <w:t xml:space="preserve"> milhão </w:t>
      </w:r>
      <w:r w:rsidR="00242268">
        <w:rPr>
          <w:rFonts w:ascii="Arial" w:eastAsia="Times New Roman" w:hAnsi="Arial" w:cs="Arial"/>
          <w:sz w:val="18"/>
          <w:szCs w:val="18"/>
          <w:lang w:eastAsia="pt-BR"/>
        </w:rPr>
        <w:t>setecentos</w:t>
      </w:r>
      <w:r w:rsidRPr="00F31303">
        <w:rPr>
          <w:rFonts w:ascii="Arial" w:eastAsia="Times New Roman" w:hAnsi="Arial" w:cs="Arial"/>
          <w:sz w:val="18"/>
          <w:szCs w:val="18"/>
          <w:lang w:eastAsia="pt-BR"/>
        </w:rPr>
        <w:t xml:space="preserve"> e </w:t>
      </w:r>
      <w:r w:rsidR="00242268">
        <w:rPr>
          <w:rFonts w:ascii="Arial" w:eastAsia="Times New Roman" w:hAnsi="Arial" w:cs="Arial"/>
          <w:sz w:val="18"/>
          <w:szCs w:val="18"/>
          <w:lang w:eastAsia="pt-BR"/>
        </w:rPr>
        <w:t>treze</w:t>
      </w:r>
      <w:r w:rsidRPr="00F31303">
        <w:rPr>
          <w:rFonts w:ascii="Arial" w:eastAsia="Times New Roman" w:hAnsi="Arial" w:cs="Arial"/>
          <w:sz w:val="18"/>
          <w:szCs w:val="18"/>
          <w:lang w:eastAsia="pt-BR"/>
        </w:rPr>
        <w:t xml:space="preserve"> mil seiscentos e </w:t>
      </w:r>
      <w:r w:rsidR="00242268">
        <w:rPr>
          <w:rFonts w:ascii="Arial" w:eastAsia="Times New Roman" w:hAnsi="Arial" w:cs="Arial"/>
          <w:sz w:val="18"/>
          <w:szCs w:val="18"/>
          <w:lang w:eastAsia="pt-BR"/>
        </w:rPr>
        <w:t>cinquenta e nove</w:t>
      </w:r>
      <w:r w:rsidRPr="00F31303">
        <w:rPr>
          <w:rFonts w:ascii="Arial" w:eastAsia="Times New Roman" w:hAnsi="Arial" w:cs="Arial"/>
          <w:sz w:val="18"/>
          <w:szCs w:val="18"/>
          <w:lang w:eastAsia="pt-BR"/>
        </w:rPr>
        <w:t xml:space="preserve"> reais e </w:t>
      </w:r>
      <w:r w:rsidR="00242268">
        <w:rPr>
          <w:rFonts w:ascii="Arial" w:eastAsia="Times New Roman" w:hAnsi="Arial" w:cs="Arial"/>
          <w:sz w:val="18"/>
          <w:szCs w:val="18"/>
          <w:lang w:eastAsia="pt-BR"/>
        </w:rPr>
        <w:t>noventa e cinto</w:t>
      </w:r>
      <w:r w:rsidRPr="00F31303">
        <w:rPr>
          <w:rFonts w:ascii="Arial" w:eastAsia="Times New Roman" w:hAnsi="Arial" w:cs="Arial"/>
          <w:sz w:val="18"/>
          <w:szCs w:val="18"/>
          <w:lang w:eastAsia="pt-BR"/>
        </w:rPr>
        <w:t xml:space="preserve"> centavos), oriundos de recursos de convênios.</w:t>
      </w:r>
    </w:p>
    <w:p w14:paraId="04C782DA"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74F3857D" w14:textId="70212791" w:rsidR="00F31303" w:rsidRPr="00F31303" w:rsidRDefault="00242268" w:rsidP="00F31303">
      <w:pPr>
        <w:autoSpaceDE w:val="0"/>
        <w:autoSpaceDN w:val="0"/>
        <w:adjustRightInd w:val="0"/>
        <w:spacing w:after="0" w:line="276" w:lineRule="auto"/>
        <w:ind w:left="360"/>
        <w:contextualSpacing/>
        <w:jc w:val="both"/>
        <w:rPr>
          <w:rFonts w:ascii="Arial" w:eastAsia="Calibri" w:hAnsi="Arial" w:cs="Arial"/>
          <w:b/>
          <w:bCs/>
          <w:sz w:val="18"/>
          <w:szCs w:val="18"/>
        </w:rPr>
      </w:pPr>
      <w:r>
        <w:rPr>
          <w:rFonts w:ascii="Arial" w:eastAsia="Calibri" w:hAnsi="Arial" w:cs="Arial"/>
          <w:b/>
          <w:bCs/>
          <w:sz w:val="18"/>
          <w:szCs w:val="18"/>
        </w:rPr>
        <w:t>g</w:t>
      </w:r>
      <w:r w:rsidR="00F31303" w:rsidRPr="00F31303">
        <w:rPr>
          <w:rFonts w:ascii="Arial" w:eastAsia="Calibri" w:hAnsi="Arial" w:cs="Arial"/>
          <w:b/>
          <w:bCs/>
          <w:sz w:val="18"/>
          <w:szCs w:val="18"/>
        </w:rPr>
        <w:t xml:space="preserve">)   </w:t>
      </w:r>
      <w:r w:rsidR="00F31303" w:rsidRPr="00F31303">
        <w:rPr>
          <w:rFonts w:ascii="Arial" w:eastAsia="Calibri" w:hAnsi="Arial" w:cs="Arial"/>
          <w:b/>
          <w:bCs/>
          <w:sz w:val="18"/>
          <w:szCs w:val="18"/>
          <w:u w:val="single"/>
        </w:rPr>
        <w:t>Apuração do Resultado</w:t>
      </w:r>
    </w:p>
    <w:p w14:paraId="3D54F144"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7EB8840F" w14:textId="2FF63B01"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No decorrer do exercício de 202</w:t>
      </w:r>
      <w:r w:rsidR="00E2055A">
        <w:rPr>
          <w:rFonts w:ascii="Arial" w:eastAsia="Times New Roman" w:hAnsi="Arial" w:cs="Arial"/>
          <w:sz w:val="18"/>
          <w:szCs w:val="18"/>
          <w:lang w:eastAsia="pt-BR"/>
        </w:rPr>
        <w:t>4</w:t>
      </w:r>
      <w:r w:rsidRPr="00F31303">
        <w:rPr>
          <w:rFonts w:ascii="Arial" w:eastAsia="Times New Roman" w:hAnsi="Arial" w:cs="Arial"/>
          <w:sz w:val="18"/>
          <w:szCs w:val="18"/>
          <w:lang w:eastAsia="pt-BR"/>
        </w:rPr>
        <w:t>, as receitas e despesas estão registradas de forma a atender a Lei Federal n.º 4.320 de 17/03/1964, assim como aos critérios estabelecidos na Legislação Societária (Lei 6.404/76) e dispositivos complementares, em atendimento ao regime de competência.</w:t>
      </w:r>
    </w:p>
    <w:p w14:paraId="07AF22CC" w14:textId="2600D95E"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A EMDAGRO apresentou no exercício findo em 31 de dezembro de 202</w:t>
      </w:r>
      <w:r w:rsidR="00E2055A">
        <w:rPr>
          <w:rFonts w:ascii="Arial" w:eastAsia="Times New Roman" w:hAnsi="Arial" w:cs="Arial"/>
          <w:sz w:val="18"/>
          <w:szCs w:val="18"/>
          <w:lang w:eastAsia="pt-BR"/>
        </w:rPr>
        <w:t>4</w:t>
      </w:r>
      <w:r w:rsidRPr="00F31303">
        <w:rPr>
          <w:rFonts w:ascii="Arial" w:eastAsia="Times New Roman" w:hAnsi="Arial" w:cs="Arial"/>
          <w:sz w:val="18"/>
          <w:szCs w:val="18"/>
          <w:lang w:eastAsia="pt-BR"/>
        </w:rPr>
        <w:t xml:space="preserve">, um </w:t>
      </w:r>
      <w:proofErr w:type="spellStart"/>
      <w:r w:rsidR="0064786D">
        <w:rPr>
          <w:rFonts w:ascii="Arial" w:eastAsia="Times New Roman" w:hAnsi="Arial" w:cs="Arial"/>
          <w:sz w:val="18"/>
          <w:szCs w:val="18"/>
          <w:lang w:eastAsia="pt-BR"/>
        </w:rPr>
        <w:t>deficit</w:t>
      </w:r>
      <w:proofErr w:type="spellEnd"/>
      <w:r w:rsidRPr="00F31303">
        <w:rPr>
          <w:rFonts w:ascii="Arial" w:eastAsia="Times New Roman" w:hAnsi="Arial" w:cs="Arial"/>
          <w:sz w:val="18"/>
          <w:szCs w:val="18"/>
          <w:lang w:eastAsia="pt-BR"/>
        </w:rPr>
        <w:t xml:space="preserve"> contábil de </w:t>
      </w:r>
      <w:r w:rsidRPr="00F31303">
        <w:rPr>
          <w:rFonts w:ascii="Arial" w:eastAsia="Times New Roman" w:hAnsi="Arial" w:cs="Arial"/>
          <w:b/>
          <w:sz w:val="18"/>
          <w:szCs w:val="18"/>
          <w:lang w:eastAsia="pt-BR"/>
        </w:rPr>
        <w:t xml:space="preserve">R$ </w:t>
      </w:r>
      <w:r w:rsidR="0064786D">
        <w:rPr>
          <w:rFonts w:ascii="Arial" w:eastAsia="Times New Roman" w:hAnsi="Arial" w:cs="Arial"/>
          <w:b/>
          <w:sz w:val="18"/>
          <w:szCs w:val="18"/>
          <w:lang w:eastAsia="pt-BR"/>
        </w:rPr>
        <w:t>4.5</w:t>
      </w:r>
      <w:r w:rsidR="00242268">
        <w:rPr>
          <w:rFonts w:ascii="Arial" w:eastAsia="Times New Roman" w:hAnsi="Arial" w:cs="Arial"/>
          <w:b/>
          <w:sz w:val="18"/>
          <w:szCs w:val="18"/>
          <w:lang w:eastAsia="pt-BR"/>
        </w:rPr>
        <w:t>71.448,83</w:t>
      </w:r>
      <w:r w:rsidRPr="00F31303">
        <w:rPr>
          <w:rFonts w:ascii="Arial" w:eastAsia="Times New Roman" w:hAnsi="Arial" w:cs="Arial"/>
          <w:sz w:val="18"/>
          <w:szCs w:val="18"/>
          <w:lang w:eastAsia="pt-BR"/>
        </w:rPr>
        <w:t xml:space="preserve"> (</w:t>
      </w:r>
      <w:r w:rsidR="0064786D">
        <w:rPr>
          <w:rFonts w:ascii="Arial" w:eastAsia="Times New Roman" w:hAnsi="Arial" w:cs="Arial"/>
          <w:sz w:val="18"/>
          <w:szCs w:val="18"/>
          <w:lang w:eastAsia="pt-BR"/>
        </w:rPr>
        <w:t>quatro</w:t>
      </w:r>
      <w:r w:rsidRPr="00F31303">
        <w:rPr>
          <w:rFonts w:ascii="Arial" w:eastAsia="Times New Roman" w:hAnsi="Arial" w:cs="Arial"/>
          <w:sz w:val="18"/>
          <w:szCs w:val="18"/>
          <w:lang w:eastAsia="pt-BR"/>
        </w:rPr>
        <w:t xml:space="preserve"> milh</w:t>
      </w:r>
      <w:r w:rsidR="0064786D">
        <w:rPr>
          <w:rFonts w:ascii="Arial" w:eastAsia="Times New Roman" w:hAnsi="Arial" w:cs="Arial"/>
          <w:sz w:val="18"/>
          <w:szCs w:val="18"/>
          <w:lang w:eastAsia="pt-BR"/>
        </w:rPr>
        <w:t>ões</w:t>
      </w:r>
      <w:r w:rsidRPr="00F31303">
        <w:rPr>
          <w:rFonts w:ascii="Arial" w:eastAsia="Times New Roman" w:hAnsi="Arial" w:cs="Arial"/>
          <w:sz w:val="18"/>
          <w:szCs w:val="18"/>
          <w:lang w:eastAsia="pt-BR"/>
        </w:rPr>
        <w:t xml:space="preserve"> quinhentos e </w:t>
      </w:r>
      <w:r w:rsidR="00641E74">
        <w:rPr>
          <w:rFonts w:ascii="Arial" w:eastAsia="Times New Roman" w:hAnsi="Arial" w:cs="Arial"/>
          <w:sz w:val="18"/>
          <w:szCs w:val="18"/>
          <w:lang w:eastAsia="pt-BR"/>
        </w:rPr>
        <w:t>setenta</w:t>
      </w:r>
      <w:r w:rsidRPr="00F31303">
        <w:rPr>
          <w:rFonts w:ascii="Arial" w:eastAsia="Times New Roman" w:hAnsi="Arial" w:cs="Arial"/>
          <w:sz w:val="18"/>
          <w:szCs w:val="18"/>
          <w:lang w:eastAsia="pt-BR"/>
        </w:rPr>
        <w:t xml:space="preserve"> e </w:t>
      </w:r>
      <w:r w:rsidR="0064786D">
        <w:rPr>
          <w:rFonts w:ascii="Arial" w:eastAsia="Times New Roman" w:hAnsi="Arial" w:cs="Arial"/>
          <w:sz w:val="18"/>
          <w:szCs w:val="18"/>
          <w:lang w:eastAsia="pt-BR"/>
        </w:rPr>
        <w:t>um</w:t>
      </w:r>
      <w:r w:rsidRPr="00F31303">
        <w:rPr>
          <w:rFonts w:ascii="Arial" w:eastAsia="Times New Roman" w:hAnsi="Arial" w:cs="Arial"/>
          <w:sz w:val="18"/>
          <w:szCs w:val="18"/>
          <w:lang w:eastAsia="pt-BR"/>
        </w:rPr>
        <w:t xml:space="preserve"> mil </w:t>
      </w:r>
      <w:r w:rsidR="00641E74">
        <w:rPr>
          <w:rFonts w:ascii="Arial" w:eastAsia="Times New Roman" w:hAnsi="Arial" w:cs="Arial"/>
          <w:sz w:val="18"/>
          <w:szCs w:val="18"/>
          <w:lang w:eastAsia="pt-BR"/>
        </w:rPr>
        <w:t xml:space="preserve">quatrocentos e quarenta e </w:t>
      </w:r>
      <w:r w:rsidR="0064786D">
        <w:rPr>
          <w:rFonts w:ascii="Arial" w:eastAsia="Times New Roman" w:hAnsi="Arial" w:cs="Arial"/>
          <w:sz w:val="18"/>
          <w:szCs w:val="18"/>
          <w:lang w:eastAsia="pt-BR"/>
        </w:rPr>
        <w:t xml:space="preserve">oitenta </w:t>
      </w:r>
      <w:r w:rsidRPr="00F31303">
        <w:rPr>
          <w:rFonts w:ascii="Arial" w:eastAsia="Times New Roman" w:hAnsi="Arial" w:cs="Arial"/>
          <w:sz w:val="18"/>
          <w:szCs w:val="18"/>
          <w:lang w:eastAsia="pt-BR"/>
        </w:rPr>
        <w:t>reais</w:t>
      </w:r>
      <w:r w:rsidR="00641E74">
        <w:rPr>
          <w:rFonts w:ascii="Arial" w:eastAsia="Times New Roman" w:hAnsi="Arial" w:cs="Arial"/>
          <w:sz w:val="18"/>
          <w:szCs w:val="18"/>
          <w:lang w:eastAsia="pt-BR"/>
        </w:rPr>
        <w:t xml:space="preserve"> e oitenta e três centavos</w:t>
      </w:r>
      <w:r w:rsidRPr="00F31303">
        <w:rPr>
          <w:rFonts w:ascii="Arial" w:eastAsia="Times New Roman" w:hAnsi="Arial" w:cs="Arial"/>
          <w:sz w:val="18"/>
          <w:szCs w:val="18"/>
          <w:lang w:eastAsia="pt-BR"/>
        </w:rPr>
        <w:t>), conforme apropriação das receitas e despesas constantes no Sistema i-</w:t>
      </w:r>
      <w:proofErr w:type="spellStart"/>
      <w:r w:rsidRPr="00F31303">
        <w:rPr>
          <w:rFonts w:ascii="Arial" w:eastAsia="Times New Roman" w:hAnsi="Arial" w:cs="Arial"/>
          <w:sz w:val="18"/>
          <w:szCs w:val="18"/>
          <w:lang w:eastAsia="pt-BR"/>
        </w:rPr>
        <w:t>Gesp</w:t>
      </w:r>
      <w:proofErr w:type="spellEnd"/>
      <w:r w:rsidRPr="00F31303">
        <w:rPr>
          <w:rFonts w:ascii="Arial" w:eastAsia="Times New Roman" w:hAnsi="Arial" w:cs="Arial"/>
          <w:sz w:val="18"/>
          <w:szCs w:val="18"/>
          <w:lang w:eastAsia="pt-BR"/>
        </w:rPr>
        <w:t xml:space="preserve"> Gestão Pública Integrada da SEFAZ/SE.</w:t>
      </w:r>
    </w:p>
    <w:p w14:paraId="64D69C96"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20"/>
          <w:szCs w:val="20"/>
          <w:lang w:eastAsia="pt-BR"/>
        </w:rPr>
      </w:pPr>
      <w:r w:rsidRPr="00F31303">
        <w:rPr>
          <w:rFonts w:ascii="Arial" w:eastAsia="Times New Roman" w:hAnsi="Arial" w:cs="Arial"/>
          <w:sz w:val="20"/>
          <w:szCs w:val="20"/>
          <w:lang w:eastAsia="pt-BR"/>
        </w:rPr>
        <w:t xml:space="preserve">       </w:t>
      </w:r>
    </w:p>
    <w:p w14:paraId="18421457" w14:textId="48CE0687" w:rsidR="00F31303" w:rsidRPr="00641E74" w:rsidRDefault="00F31303" w:rsidP="00641E74">
      <w:pPr>
        <w:pStyle w:val="PargrafodaLista"/>
        <w:numPr>
          <w:ilvl w:val="0"/>
          <w:numId w:val="8"/>
        </w:numPr>
        <w:autoSpaceDE w:val="0"/>
        <w:autoSpaceDN w:val="0"/>
        <w:adjustRightInd w:val="0"/>
        <w:spacing w:after="0" w:line="276" w:lineRule="auto"/>
        <w:jc w:val="both"/>
        <w:rPr>
          <w:rFonts w:ascii="Arial" w:eastAsia="Calibri" w:hAnsi="Arial" w:cs="Arial"/>
          <w:b/>
          <w:bCs/>
          <w:sz w:val="18"/>
          <w:szCs w:val="18"/>
          <w:u w:val="single"/>
        </w:rPr>
      </w:pPr>
      <w:r w:rsidRPr="00641E74">
        <w:rPr>
          <w:rFonts w:ascii="Arial" w:eastAsia="Calibri" w:hAnsi="Arial" w:cs="Arial"/>
          <w:b/>
          <w:bCs/>
          <w:sz w:val="18"/>
          <w:szCs w:val="18"/>
          <w:u w:val="single"/>
        </w:rPr>
        <w:t>Passivos Contingentes</w:t>
      </w:r>
    </w:p>
    <w:p w14:paraId="3EB6550F" w14:textId="77777777" w:rsidR="002E7FB3" w:rsidRDefault="002E7FB3" w:rsidP="00F31303">
      <w:pPr>
        <w:autoSpaceDE w:val="0"/>
        <w:autoSpaceDN w:val="0"/>
        <w:adjustRightInd w:val="0"/>
        <w:spacing w:after="0" w:line="276" w:lineRule="auto"/>
        <w:jc w:val="both"/>
        <w:rPr>
          <w:rFonts w:ascii="Arial" w:eastAsia="Times New Roman" w:hAnsi="Arial" w:cs="Arial"/>
          <w:sz w:val="18"/>
          <w:szCs w:val="18"/>
          <w:lang w:eastAsia="pt-BR"/>
        </w:rPr>
      </w:pPr>
    </w:p>
    <w:p w14:paraId="3A130C05" w14:textId="308A24E6"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De acordo com o CPC 25, o termo “contingente” é utilizado para passivos que não são reconhecidos, pois a sua existência somente será confirmada pela ocorrência ou não de um ou mais eventos futuros e incertos que não estejam totalmente sob o controle da Administração. Os passivos contingentes não satisfazem os critérios de reconhecimento, pois são considerados como perdas possíveis, devendo ser apenas divulgados em notas explicativas, quando relevantes. As obrigações classificadas como remotas não são provisionadas e nem divulgadas.</w:t>
      </w:r>
    </w:p>
    <w:p w14:paraId="07C1016C" w14:textId="11C4D666"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Na data das demonstrações contábeis existiam ações cíveis e trabalhistas impetradas contra a empresa. O processo de acompanhamento e defesa das ações vem sendo realizado pela Assessoria Jurídica da EMDAGRO. Sendo o montante de                  R$ </w:t>
      </w:r>
      <w:r w:rsidR="00641E74">
        <w:rPr>
          <w:rFonts w:ascii="Arial" w:eastAsia="Times New Roman" w:hAnsi="Arial" w:cs="Arial"/>
          <w:sz w:val="18"/>
          <w:szCs w:val="18"/>
          <w:lang w:eastAsia="pt-BR"/>
        </w:rPr>
        <w:t>27.639,33</w:t>
      </w:r>
      <w:r w:rsidRPr="00F31303">
        <w:rPr>
          <w:rFonts w:ascii="Arial" w:eastAsia="Times New Roman" w:hAnsi="Arial" w:cs="Arial"/>
          <w:sz w:val="18"/>
          <w:szCs w:val="18"/>
          <w:lang w:eastAsia="pt-BR"/>
        </w:rPr>
        <w:t xml:space="preserve"> (</w:t>
      </w:r>
      <w:r w:rsidR="00641E74">
        <w:rPr>
          <w:rFonts w:ascii="Arial" w:eastAsia="Times New Roman" w:hAnsi="Arial" w:cs="Arial"/>
          <w:sz w:val="18"/>
          <w:szCs w:val="18"/>
          <w:lang w:eastAsia="pt-BR"/>
        </w:rPr>
        <w:t>vinte e sete mil seiscentos e trinta e nove reais e trinta e três centavos</w:t>
      </w:r>
      <w:r w:rsidRPr="00F31303">
        <w:rPr>
          <w:rFonts w:ascii="Arial" w:eastAsia="Times New Roman" w:hAnsi="Arial" w:cs="Arial"/>
          <w:sz w:val="18"/>
          <w:szCs w:val="18"/>
          <w:lang w:eastAsia="pt-BR"/>
        </w:rPr>
        <w:t>), classificado como perdas possíveis.</w:t>
      </w: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6"/>
        <w:gridCol w:w="1629"/>
        <w:gridCol w:w="1811"/>
      </w:tblGrid>
      <w:tr w:rsidR="00F31303" w:rsidRPr="00F31303" w14:paraId="4D3318FC" w14:textId="77777777" w:rsidTr="00C5201C">
        <w:tc>
          <w:tcPr>
            <w:tcW w:w="7016" w:type="dxa"/>
          </w:tcPr>
          <w:p w14:paraId="12604B67"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p>
          <w:p w14:paraId="1339669E" w14:textId="093838A0" w:rsidR="00F31303" w:rsidRPr="00F31303" w:rsidRDefault="00C8445C" w:rsidP="00C8445C">
            <w:pPr>
              <w:autoSpaceDE w:val="0"/>
              <w:autoSpaceDN w:val="0"/>
              <w:adjustRightInd w:val="0"/>
              <w:spacing w:line="276" w:lineRule="auto"/>
              <w:contextualSpacing/>
              <w:jc w:val="both"/>
              <w:rPr>
                <w:rFonts w:ascii="Arial" w:eastAsia="Calibri" w:hAnsi="Arial" w:cs="Arial"/>
                <w:b/>
                <w:bCs/>
                <w:sz w:val="18"/>
                <w:szCs w:val="18"/>
              </w:rPr>
            </w:pPr>
            <w:r>
              <w:rPr>
                <w:rFonts w:ascii="Arial" w:eastAsia="Calibri" w:hAnsi="Arial" w:cs="Arial"/>
                <w:b/>
                <w:bCs/>
                <w:sz w:val="18"/>
                <w:szCs w:val="18"/>
              </w:rPr>
              <w:t xml:space="preserve">      </w:t>
            </w:r>
            <w:r w:rsidR="00641E74">
              <w:rPr>
                <w:rFonts w:ascii="Arial" w:eastAsia="Calibri" w:hAnsi="Arial" w:cs="Arial"/>
                <w:b/>
                <w:bCs/>
                <w:sz w:val="18"/>
                <w:szCs w:val="18"/>
              </w:rPr>
              <w:t xml:space="preserve"> </w:t>
            </w:r>
            <w:r>
              <w:rPr>
                <w:rFonts w:ascii="Arial" w:eastAsia="Calibri" w:hAnsi="Arial" w:cs="Arial"/>
                <w:b/>
                <w:bCs/>
                <w:sz w:val="18"/>
                <w:szCs w:val="18"/>
              </w:rPr>
              <w:t xml:space="preserve">4.  </w:t>
            </w:r>
            <w:r w:rsidR="00DE4306">
              <w:rPr>
                <w:rFonts w:ascii="Arial" w:eastAsia="Calibri" w:hAnsi="Arial" w:cs="Arial"/>
                <w:b/>
                <w:bCs/>
                <w:sz w:val="18"/>
                <w:szCs w:val="18"/>
              </w:rPr>
              <w:t xml:space="preserve">  </w:t>
            </w:r>
            <w:r w:rsidR="00641E74">
              <w:rPr>
                <w:rFonts w:ascii="Arial" w:eastAsia="Calibri" w:hAnsi="Arial" w:cs="Arial"/>
                <w:b/>
                <w:bCs/>
                <w:sz w:val="18"/>
                <w:szCs w:val="18"/>
              </w:rPr>
              <w:t>D</w:t>
            </w:r>
            <w:r w:rsidR="00F31303" w:rsidRPr="00F31303">
              <w:rPr>
                <w:rFonts w:ascii="Arial" w:eastAsia="Calibri" w:hAnsi="Arial" w:cs="Arial"/>
                <w:b/>
                <w:bCs/>
                <w:sz w:val="18"/>
                <w:szCs w:val="18"/>
              </w:rPr>
              <w:t>isponibilidades</w:t>
            </w:r>
          </w:p>
        </w:tc>
        <w:tc>
          <w:tcPr>
            <w:tcW w:w="1629" w:type="dxa"/>
          </w:tcPr>
          <w:p w14:paraId="1C2277B8" w14:textId="77777777"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p>
          <w:p w14:paraId="715789C9" w14:textId="59768086"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E2055A">
              <w:rPr>
                <w:rFonts w:ascii="Arial" w:eastAsia="Times New Roman" w:hAnsi="Arial" w:cs="Arial"/>
                <w:b/>
                <w:bCs/>
                <w:sz w:val="18"/>
                <w:szCs w:val="18"/>
                <w:lang w:eastAsia="pt-BR"/>
              </w:rPr>
              <w:t>4</w:t>
            </w:r>
          </w:p>
        </w:tc>
        <w:tc>
          <w:tcPr>
            <w:tcW w:w="1811" w:type="dxa"/>
          </w:tcPr>
          <w:p w14:paraId="464DC9D9" w14:textId="77777777"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p>
          <w:p w14:paraId="31455DFA" w14:textId="558F3279"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E2055A">
              <w:rPr>
                <w:rFonts w:ascii="Arial" w:eastAsia="Times New Roman" w:hAnsi="Arial" w:cs="Arial"/>
                <w:b/>
                <w:bCs/>
                <w:sz w:val="18"/>
                <w:szCs w:val="18"/>
                <w:lang w:eastAsia="pt-BR"/>
              </w:rPr>
              <w:t>3</w:t>
            </w:r>
          </w:p>
        </w:tc>
      </w:tr>
      <w:tr w:rsidR="00F31303" w:rsidRPr="00F31303" w14:paraId="5C57AE59" w14:textId="77777777" w:rsidTr="00C5201C">
        <w:tc>
          <w:tcPr>
            <w:tcW w:w="7016" w:type="dxa"/>
          </w:tcPr>
          <w:p w14:paraId="4D2E5B62" w14:textId="77777777" w:rsid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Outras contas bancárias</w:t>
            </w:r>
          </w:p>
          <w:p w14:paraId="3C525B3B" w14:textId="2A0E704F" w:rsidR="00901D3E" w:rsidRPr="00F31303" w:rsidRDefault="00901D3E" w:rsidP="00F31303">
            <w:pPr>
              <w:autoSpaceDE w:val="0"/>
              <w:autoSpaceDN w:val="0"/>
              <w:adjustRightInd w:val="0"/>
              <w:spacing w:line="276" w:lineRule="auto"/>
              <w:jc w:val="both"/>
              <w:rPr>
                <w:rFonts w:ascii="Arial" w:eastAsia="Times New Roman" w:hAnsi="Arial" w:cs="Arial"/>
                <w:sz w:val="18"/>
                <w:szCs w:val="18"/>
                <w:lang w:eastAsia="pt-BR"/>
              </w:rPr>
            </w:pPr>
            <w:r>
              <w:rPr>
                <w:rFonts w:ascii="Arial" w:eastAsia="Times New Roman" w:hAnsi="Arial" w:cs="Arial"/>
                <w:sz w:val="18"/>
                <w:szCs w:val="18"/>
                <w:lang w:eastAsia="pt-BR"/>
              </w:rPr>
              <w:t>Rede Bancária - Arrecadação</w:t>
            </w:r>
          </w:p>
        </w:tc>
        <w:tc>
          <w:tcPr>
            <w:tcW w:w="1629" w:type="dxa"/>
          </w:tcPr>
          <w:p w14:paraId="58D27BBD" w14:textId="77777777" w:rsidR="00F31303" w:rsidRDefault="00E2055A"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4</w:t>
            </w:r>
            <w:r w:rsidR="00641E74">
              <w:rPr>
                <w:rFonts w:ascii="Arial" w:eastAsia="Times New Roman" w:hAnsi="Arial" w:cs="Arial"/>
                <w:sz w:val="18"/>
                <w:szCs w:val="18"/>
                <w:lang w:eastAsia="pt-BR"/>
              </w:rPr>
              <w:t>04.446,18</w:t>
            </w:r>
          </w:p>
          <w:p w14:paraId="3E82BE8D" w14:textId="35C00B05" w:rsidR="00901D3E" w:rsidRPr="00F31303" w:rsidRDefault="00901D3E"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76.740,28</w:t>
            </w:r>
          </w:p>
        </w:tc>
        <w:tc>
          <w:tcPr>
            <w:tcW w:w="1811" w:type="dxa"/>
          </w:tcPr>
          <w:p w14:paraId="230071F8" w14:textId="77777777" w:rsidR="00F31303" w:rsidRDefault="00901D3E" w:rsidP="00901D3E">
            <w:pPr>
              <w:autoSpaceDE w:val="0"/>
              <w:autoSpaceDN w:val="0"/>
              <w:adjustRightInd w:val="0"/>
              <w:spacing w:line="276" w:lineRule="auto"/>
              <w:jc w:val="center"/>
              <w:rPr>
                <w:rFonts w:ascii="Arial" w:eastAsia="Times New Roman" w:hAnsi="Arial" w:cs="Arial"/>
                <w:sz w:val="18"/>
                <w:szCs w:val="18"/>
                <w:lang w:eastAsia="pt-BR"/>
              </w:rPr>
            </w:pPr>
            <w:r>
              <w:rPr>
                <w:rFonts w:ascii="Arial" w:eastAsia="Times New Roman" w:hAnsi="Arial" w:cs="Arial"/>
                <w:sz w:val="18"/>
                <w:szCs w:val="18"/>
                <w:lang w:eastAsia="pt-BR"/>
              </w:rPr>
              <w:t xml:space="preserve">            </w:t>
            </w:r>
            <w:r w:rsidR="00E2055A">
              <w:rPr>
                <w:rFonts w:ascii="Arial" w:eastAsia="Times New Roman" w:hAnsi="Arial" w:cs="Arial"/>
                <w:sz w:val="18"/>
                <w:szCs w:val="18"/>
                <w:lang w:eastAsia="pt-BR"/>
              </w:rPr>
              <w:t>514.578,11</w:t>
            </w:r>
          </w:p>
          <w:p w14:paraId="38D4F214" w14:textId="1A68D9BB" w:rsidR="00901D3E" w:rsidRPr="00F31303" w:rsidRDefault="00901D3E" w:rsidP="00901D3E">
            <w:pPr>
              <w:autoSpaceDE w:val="0"/>
              <w:autoSpaceDN w:val="0"/>
              <w:adjustRightInd w:val="0"/>
              <w:spacing w:line="276" w:lineRule="auto"/>
              <w:jc w:val="center"/>
              <w:rPr>
                <w:rFonts w:ascii="Arial" w:eastAsia="Times New Roman" w:hAnsi="Arial" w:cs="Arial"/>
                <w:sz w:val="18"/>
                <w:szCs w:val="18"/>
                <w:lang w:eastAsia="pt-BR"/>
              </w:rPr>
            </w:pPr>
            <w:r>
              <w:rPr>
                <w:rFonts w:ascii="Arial" w:eastAsia="Times New Roman" w:hAnsi="Arial" w:cs="Arial"/>
                <w:sz w:val="18"/>
                <w:szCs w:val="18"/>
                <w:lang w:eastAsia="pt-BR"/>
              </w:rPr>
              <w:t xml:space="preserve">                           -</w:t>
            </w:r>
          </w:p>
        </w:tc>
      </w:tr>
      <w:tr w:rsidR="00F31303" w:rsidRPr="00F31303" w14:paraId="20516B88" w14:textId="77777777" w:rsidTr="00C5201C">
        <w:tc>
          <w:tcPr>
            <w:tcW w:w="7016" w:type="dxa"/>
          </w:tcPr>
          <w:p w14:paraId="2AC8784E"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Poupanças e aplicações financeiras</w:t>
            </w:r>
          </w:p>
        </w:tc>
        <w:tc>
          <w:tcPr>
            <w:tcW w:w="1629" w:type="dxa"/>
          </w:tcPr>
          <w:p w14:paraId="67BC185B" w14:textId="22A3143B" w:rsidR="00F31303" w:rsidRPr="00F31303" w:rsidRDefault="00E2055A" w:rsidP="00F31303">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782.031,21</w:t>
            </w:r>
          </w:p>
        </w:tc>
        <w:tc>
          <w:tcPr>
            <w:tcW w:w="1811" w:type="dxa"/>
          </w:tcPr>
          <w:p w14:paraId="35FF5AF6" w14:textId="2AE40263" w:rsidR="00F31303" w:rsidRPr="00901D3E" w:rsidRDefault="00901D3E" w:rsidP="00901D3E">
            <w:pPr>
              <w:autoSpaceDE w:val="0"/>
              <w:autoSpaceDN w:val="0"/>
              <w:adjustRightInd w:val="0"/>
              <w:spacing w:line="276" w:lineRule="auto"/>
              <w:rPr>
                <w:rFonts w:ascii="Arial" w:eastAsia="Times New Roman" w:hAnsi="Arial" w:cs="Arial"/>
                <w:sz w:val="18"/>
                <w:szCs w:val="18"/>
                <w:u w:val="single"/>
                <w:lang w:eastAsia="pt-BR"/>
              </w:rPr>
            </w:pPr>
            <w:r w:rsidRPr="00901D3E">
              <w:rPr>
                <w:rFonts w:ascii="Arial" w:eastAsia="Times New Roman" w:hAnsi="Arial" w:cs="Arial"/>
                <w:sz w:val="18"/>
                <w:szCs w:val="18"/>
                <w:lang w:eastAsia="pt-BR"/>
              </w:rPr>
              <w:t xml:space="preserve">          </w:t>
            </w:r>
            <w:r>
              <w:rPr>
                <w:rFonts w:ascii="Arial" w:eastAsia="Times New Roman" w:hAnsi="Arial" w:cs="Arial"/>
                <w:sz w:val="18"/>
                <w:szCs w:val="18"/>
                <w:lang w:eastAsia="pt-BR"/>
              </w:rPr>
              <w:t xml:space="preserve">   </w:t>
            </w:r>
            <w:r w:rsidR="00E2055A" w:rsidRPr="00901D3E">
              <w:rPr>
                <w:rFonts w:ascii="Arial" w:eastAsia="Times New Roman" w:hAnsi="Arial" w:cs="Arial"/>
                <w:sz w:val="18"/>
                <w:szCs w:val="18"/>
                <w:u w:val="single"/>
                <w:lang w:eastAsia="pt-BR"/>
              </w:rPr>
              <w:t>791.745,27</w:t>
            </w:r>
          </w:p>
        </w:tc>
      </w:tr>
      <w:tr w:rsidR="00F31303" w:rsidRPr="00F31303" w14:paraId="4AB99A68" w14:textId="77777777" w:rsidTr="00C5201C">
        <w:tc>
          <w:tcPr>
            <w:tcW w:w="7016" w:type="dxa"/>
          </w:tcPr>
          <w:p w14:paraId="6E9703EA"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tc>
        <w:tc>
          <w:tcPr>
            <w:tcW w:w="1629" w:type="dxa"/>
          </w:tcPr>
          <w:p w14:paraId="327E1B19" w14:textId="0C390425"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1.</w:t>
            </w:r>
            <w:r w:rsidR="00E2055A">
              <w:rPr>
                <w:rFonts w:ascii="Arial" w:eastAsia="Times New Roman" w:hAnsi="Arial" w:cs="Arial"/>
                <w:sz w:val="18"/>
                <w:szCs w:val="18"/>
                <w:lang w:eastAsia="pt-BR"/>
              </w:rPr>
              <w:t>263.217,67</w:t>
            </w:r>
          </w:p>
        </w:tc>
        <w:tc>
          <w:tcPr>
            <w:tcW w:w="1811" w:type="dxa"/>
          </w:tcPr>
          <w:p w14:paraId="2AE267EC" w14:textId="3EAA5636" w:rsidR="00F31303" w:rsidRPr="00F31303" w:rsidRDefault="00901D3E" w:rsidP="00901D3E">
            <w:pPr>
              <w:autoSpaceDE w:val="0"/>
              <w:autoSpaceDN w:val="0"/>
              <w:adjustRightInd w:val="0"/>
              <w:spacing w:line="276" w:lineRule="auto"/>
              <w:jc w:val="center"/>
              <w:rPr>
                <w:rFonts w:ascii="Arial" w:eastAsia="Times New Roman" w:hAnsi="Arial" w:cs="Arial"/>
                <w:sz w:val="18"/>
                <w:szCs w:val="18"/>
                <w:lang w:eastAsia="pt-BR"/>
              </w:rPr>
            </w:pPr>
            <w:r>
              <w:rPr>
                <w:rFonts w:ascii="Arial" w:eastAsia="Times New Roman" w:hAnsi="Arial" w:cs="Arial"/>
                <w:sz w:val="18"/>
                <w:szCs w:val="18"/>
                <w:lang w:eastAsia="pt-BR"/>
              </w:rPr>
              <w:t xml:space="preserve">         </w:t>
            </w:r>
            <w:r w:rsidR="00E2055A">
              <w:rPr>
                <w:rFonts w:ascii="Arial" w:eastAsia="Times New Roman" w:hAnsi="Arial" w:cs="Arial"/>
                <w:sz w:val="18"/>
                <w:szCs w:val="18"/>
                <w:lang w:eastAsia="pt-BR"/>
              </w:rPr>
              <w:t>1.306.323,38</w:t>
            </w:r>
          </w:p>
        </w:tc>
      </w:tr>
      <w:tr w:rsidR="00F31303" w:rsidRPr="00F31303" w14:paraId="63AF7A7D" w14:textId="77777777" w:rsidTr="00C5201C">
        <w:tc>
          <w:tcPr>
            <w:tcW w:w="7016" w:type="dxa"/>
          </w:tcPr>
          <w:p w14:paraId="4D65612C"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p>
        </w:tc>
        <w:tc>
          <w:tcPr>
            <w:tcW w:w="1629" w:type="dxa"/>
          </w:tcPr>
          <w:p w14:paraId="454DA336"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c>
          <w:tcPr>
            <w:tcW w:w="1811" w:type="dxa"/>
          </w:tcPr>
          <w:p w14:paraId="4E7B1A5E"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r>
      <w:tr w:rsidR="00F31303" w:rsidRPr="00F31303" w14:paraId="7E9487C3" w14:textId="77777777" w:rsidTr="00C5201C">
        <w:tc>
          <w:tcPr>
            <w:tcW w:w="10456" w:type="dxa"/>
            <w:gridSpan w:val="3"/>
          </w:tcPr>
          <w:p w14:paraId="5DFAEE4A" w14:textId="77777777" w:rsidR="00F31303" w:rsidRPr="00F31303" w:rsidRDefault="00F31303" w:rsidP="00F31303">
            <w:pPr>
              <w:autoSpaceDE w:val="0"/>
              <w:autoSpaceDN w:val="0"/>
              <w:adjustRightInd w:val="0"/>
              <w:spacing w:line="276" w:lineRule="auto"/>
              <w:rPr>
                <w:rFonts w:ascii="Arial" w:eastAsia="Times New Roman" w:hAnsi="Arial" w:cs="Arial"/>
                <w:sz w:val="18"/>
                <w:szCs w:val="18"/>
                <w:lang w:eastAsia="pt-BR"/>
              </w:rPr>
            </w:pPr>
            <w:r w:rsidRPr="00F31303">
              <w:rPr>
                <w:rFonts w:ascii="Arial" w:eastAsia="Times New Roman" w:hAnsi="Arial" w:cs="Arial"/>
                <w:sz w:val="18"/>
                <w:szCs w:val="18"/>
                <w:lang w:eastAsia="pt-BR"/>
              </w:rPr>
              <w:t>As contas bancárias foram conciliadas com exceção da conta única em virtude de não ser disponibilizado o extrato bancário.</w:t>
            </w:r>
          </w:p>
        </w:tc>
      </w:tr>
      <w:tr w:rsidR="00F31303" w:rsidRPr="00F31303" w14:paraId="0E6287AF" w14:textId="77777777" w:rsidTr="00C5201C">
        <w:tc>
          <w:tcPr>
            <w:tcW w:w="7016" w:type="dxa"/>
          </w:tcPr>
          <w:p w14:paraId="3D23393A" w14:textId="77777777" w:rsidR="00E2055A" w:rsidRDefault="00E2055A" w:rsidP="00F31303">
            <w:pPr>
              <w:autoSpaceDE w:val="0"/>
              <w:autoSpaceDN w:val="0"/>
              <w:adjustRightInd w:val="0"/>
              <w:spacing w:line="276" w:lineRule="auto"/>
              <w:jc w:val="both"/>
              <w:rPr>
                <w:rFonts w:ascii="Arial" w:eastAsia="Times New Roman" w:hAnsi="Arial" w:cs="Arial"/>
                <w:b/>
                <w:bCs/>
                <w:sz w:val="18"/>
                <w:szCs w:val="18"/>
                <w:lang w:eastAsia="pt-BR"/>
              </w:rPr>
            </w:pPr>
          </w:p>
          <w:p w14:paraId="2E6971BD" w14:textId="77777777" w:rsidR="00641E74" w:rsidRDefault="00641E74" w:rsidP="00F31303">
            <w:pPr>
              <w:autoSpaceDE w:val="0"/>
              <w:autoSpaceDN w:val="0"/>
              <w:adjustRightInd w:val="0"/>
              <w:spacing w:line="276" w:lineRule="auto"/>
              <w:jc w:val="both"/>
              <w:rPr>
                <w:rFonts w:ascii="Arial" w:eastAsia="Times New Roman" w:hAnsi="Arial" w:cs="Arial"/>
                <w:b/>
                <w:bCs/>
                <w:sz w:val="18"/>
                <w:szCs w:val="18"/>
                <w:lang w:eastAsia="pt-BR"/>
              </w:rPr>
            </w:pPr>
          </w:p>
          <w:p w14:paraId="2C276871" w14:textId="77777777" w:rsidR="00641E74" w:rsidRDefault="00641E74" w:rsidP="00F31303">
            <w:pPr>
              <w:autoSpaceDE w:val="0"/>
              <w:autoSpaceDN w:val="0"/>
              <w:adjustRightInd w:val="0"/>
              <w:spacing w:line="276" w:lineRule="auto"/>
              <w:jc w:val="both"/>
              <w:rPr>
                <w:rFonts w:ascii="Arial" w:eastAsia="Times New Roman" w:hAnsi="Arial" w:cs="Arial"/>
                <w:b/>
                <w:bCs/>
                <w:sz w:val="18"/>
                <w:szCs w:val="18"/>
                <w:lang w:eastAsia="pt-BR"/>
              </w:rPr>
            </w:pPr>
          </w:p>
          <w:p w14:paraId="008332FD" w14:textId="77777777" w:rsidR="00641E74" w:rsidRPr="00F31303" w:rsidRDefault="00641E74" w:rsidP="00F31303">
            <w:pPr>
              <w:autoSpaceDE w:val="0"/>
              <w:autoSpaceDN w:val="0"/>
              <w:adjustRightInd w:val="0"/>
              <w:spacing w:line="276" w:lineRule="auto"/>
              <w:jc w:val="both"/>
              <w:rPr>
                <w:rFonts w:ascii="Arial" w:eastAsia="Times New Roman" w:hAnsi="Arial" w:cs="Arial"/>
                <w:b/>
                <w:bCs/>
                <w:sz w:val="18"/>
                <w:szCs w:val="18"/>
                <w:lang w:eastAsia="pt-BR"/>
              </w:rPr>
            </w:pPr>
          </w:p>
        </w:tc>
        <w:tc>
          <w:tcPr>
            <w:tcW w:w="1629" w:type="dxa"/>
          </w:tcPr>
          <w:p w14:paraId="4447CE81" w14:textId="77777777"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p>
        </w:tc>
        <w:tc>
          <w:tcPr>
            <w:tcW w:w="1811" w:type="dxa"/>
          </w:tcPr>
          <w:p w14:paraId="11CA065B" w14:textId="77777777"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p>
        </w:tc>
      </w:tr>
      <w:tr w:rsidR="00F31303" w:rsidRPr="00F31303" w14:paraId="461BD6EA" w14:textId="77777777" w:rsidTr="00C5201C">
        <w:tc>
          <w:tcPr>
            <w:tcW w:w="7016" w:type="dxa"/>
          </w:tcPr>
          <w:p w14:paraId="74FC0802"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Times New Roman" w:eastAsia="Times New Roman" w:hAnsi="Times New Roman" w:cs="Times New Roman"/>
                <w:noProof/>
                <w:sz w:val="24"/>
                <w:szCs w:val="24"/>
                <w:lang w:eastAsia="pt-BR"/>
              </w:rPr>
              <w:lastRenderedPageBreak/>
              <w:drawing>
                <wp:inline distT="0" distB="0" distL="0" distR="0" wp14:anchorId="6D1E9B66" wp14:editId="4A3C8453">
                  <wp:extent cx="928048" cy="313690"/>
                  <wp:effectExtent l="0" t="0" r="5715" b="0"/>
                  <wp:docPr id="7" name="Imagem 7"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pic:cNvPicPr>
                            <a:picLocks noChangeAspect="1" noChangeArrowheads="1"/>
                          </pic:cNvPicPr>
                        </pic:nvPicPr>
                        <pic:blipFill>
                          <a:blip r:embed="rId5" cstate="print"/>
                          <a:srcRect/>
                          <a:stretch>
                            <a:fillRect/>
                          </a:stretch>
                        </pic:blipFill>
                        <pic:spPr bwMode="auto">
                          <a:xfrm>
                            <a:off x="0" y="0"/>
                            <a:ext cx="934203" cy="315770"/>
                          </a:xfrm>
                          <a:prstGeom prst="rect">
                            <a:avLst/>
                          </a:prstGeom>
                          <a:noFill/>
                          <a:ln w="9525">
                            <a:noFill/>
                            <a:miter lim="800000"/>
                            <a:headEnd/>
                            <a:tailEnd/>
                          </a:ln>
                        </pic:spPr>
                      </pic:pic>
                    </a:graphicData>
                  </a:graphic>
                </wp:inline>
              </w:drawing>
            </w:r>
          </w:p>
        </w:tc>
        <w:tc>
          <w:tcPr>
            <w:tcW w:w="1629" w:type="dxa"/>
          </w:tcPr>
          <w:p w14:paraId="03CC20DA"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c>
          <w:tcPr>
            <w:tcW w:w="1811" w:type="dxa"/>
          </w:tcPr>
          <w:p w14:paraId="491502DE"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r>
      <w:tr w:rsidR="00F31303" w:rsidRPr="00F31303" w14:paraId="0C18AD01" w14:textId="77777777" w:rsidTr="00C5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3510A7CD" w14:textId="4CE10F91" w:rsidR="00F31303" w:rsidRPr="00F31303" w:rsidRDefault="00C8445C" w:rsidP="00C8445C">
            <w:pPr>
              <w:autoSpaceDE w:val="0"/>
              <w:autoSpaceDN w:val="0"/>
              <w:adjustRightInd w:val="0"/>
              <w:spacing w:line="276" w:lineRule="auto"/>
              <w:contextualSpacing/>
              <w:jc w:val="both"/>
              <w:rPr>
                <w:rFonts w:ascii="Arial" w:eastAsia="Calibri" w:hAnsi="Arial" w:cs="Arial"/>
                <w:b/>
                <w:bCs/>
                <w:sz w:val="18"/>
                <w:szCs w:val="18"/>
              </w:rPr>
            </w:pPr>
            <w:r>
              <w:rPr>
                <w:rFonts w:ascii="Arial" w:eastAsia="Calibri" w:hAnsi="Arial" w:cs="Arial"/>
                <w:b/>
                <w:bCs/>
                <w:sz w:val="18"/>
                <w:szCs w:val="18"/>
              </w:rPr>
              <w:t xml:space="preserve">       5.  </w:t>
            </w:r>
            <w:r w:rsidR="00DE4306">
              <w:rPr>
                <w:rFonts w:ascii="Arial" w:eastAsia="Calibri" w:hAnsi="Arial" w:cs="Arial"/>
                <w:b/>
                <w:bCs/>
                <w:sz w:val="18"/>
                <w:szCs w:val="18"/>
              </w:rPr>
              <w:t xml:space="preserve">  </w:t>
            </w:r>
            <w:r w:rsidR="00F31303" w:rsidRPr="00F31303">
              <w:rPr>
                <w:rFonts w:ascii="Arial" w:eastAsia="Calibri" w:hAnsi="Arial" w:cs="Arial"/>
                <w:b/>
                <w:bCs/>
                <w:sz w:val="18"/>
                <w:szCs w:val="18"/>
              </w:rPr>
              <w:t xml:space="preserve">Depósitos Restituíveis </w:t>
            </w:r>
          </w:p>
        </w:tc>
        <w:tc>
          <w:tcPr>
            <w:tcW w:w="1629" w:type="dxa"/>
            <w:tcBorders>
              <w:top w:val="nil"/>
              <w:left w:val="nil"/>
              <w:bottom w:val="nil"/>
              <w:right w:val="nil"/>
            </w:tcBorders>
          </w:tcPr>
          <w:p w14:paraId="5B022050" w14:textId="183F67B8"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3064AF">
              <w:rPr>
                <w:rFonts w:ascii="Arial" w:eastAsia="Times New Roman" w:hAnsi="Arial" w:cs="Arial"/>
                <w:b/>
                <w:bCs/>
                <w:sz w:val="18"/>
                <w:szCs w:val="18"/>
                <w:lang w:eastAsia="pt-BR"/>
              </w:rPr>
              <w:t>4</w:t>
            </w:r>
          </w:p>
        </w:tc>
        <w:tc>
          <w:tcPr>
            <w:tcW w:w="1811" w:type="dxa"/>
            <w:tcBorders>
              <w:top w:val="nil"/>
              <w:left w:val="nil"/>
              <w:bottom w:val="nil"/>
              <w:right w:val="nil"/>
            </w:tcBorders>
          </w:tcPr>
          <w:p w14:paraId="7B9E89C8" w14:textId="47C5990E"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3064AF">
              <w:rPr>
                <w:rFonts w:ascii="Arial" w:eastAsia="Times New Roman" w:hAnsi="Arial" w:cs="Arial"/>
                <w:b/>
                <w:bCs/>
                <w:sz w:val="18"/>
                <w:szCs w:val="18"/>
                <w:lang w:eastAsia="pt-BR"/>
              </w:rPr>
              <w:t>3</w:t>
            </w:r>
          </w:p>
        </w:tc>
      </w:tr>
      <w:tr w:rsidR="00F31303" w:rsidRPr="00F31303" w14:paraId="71A629B0" w14:textId="77777777" w:rsidTr="00C5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0BF4DF8E" w14:textId="77777777" w:rsidR="00391322" w:rsidRDefault="00391322" w:rsidP="00F31303">
            <w:pPr>
              <w:autoSpaceDE w:val="0"/>
              <w:autoSpaceDN w:val="0"/>
              <w:adjustRightInd w:val="0"/>
              <w:spacing w:line="276" w:lineRule="auto"/>
              <w:jc w:val="both"/>
              <w:rPr>
                <w:rFonts w:ascii="Arial" w:eastAsia="Times New Roman" w:hAnsi="Arial" w:cs="Arial"/>
                <w:sz w:val="18"/>
                <w:szCs w:val="18"/>
                <w:lang w:eastAsia="pt-BR"/>
              </w:rPr>
            </w:pPr>
          </w:p>
          <w:p w14:paraId="29B1AFD8" w14:textId="4B40B1E1"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Depósitos para interposição de recursos </w:t>
            </w:r>
          </w:p>
        </w:tc>
        <w:tc>
          <w:tcPr>
            <w:tcW w:w="1629" w:type="dxa"/>
            <w:tcBorders>
              <w:top w:val="nil"/>
              <w:left w:val="nil"/>
              <w:bottom w:val="nil"/>
              <w:right w:val="nil"/>
            </w:tcBorders>
          </w:tcPr>
          <w:p w14:paraId="0F69F3A9" w14:textId="77777777" w:rsidR="00391322" w:rsidRDefault="00391322" w:rsidP="00F31303">
            <w:pPr>
              <w:autoSpaceDE w:val="0"/>
              <w:autoSpaceDN w:val="0"/>
              <w:adjustRightInd w:val="0"/>
              <w:spacing w:line="276" w:lineRule="auto"/>
              <w:jc w:val="right"/>
              <w:rPr>
                <w:rFonts w:ascii="Arial" w:eastAsia="Times New Roman" w:hAnsi="Arial" w:cs="Arial"/>
                <w:sz w:val="18"/>
                <w:szCs w:val="18"/>
                <w:lang w:eastAsia="pt-BR"/>
              </w:rPr>
            </w:pPr>
          </w:p>
          <w:p w14:paraId="20B3B8F4" w14:textId="018BA566" w:rsidR="00F31303" w:rsidRPr="00F31303" w:rsidRDefault="003064AF"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24.592,76</w:t>
            </w:r>
          </w:p>
        </w:tc>
        <w:tc>
          <w:tcPr>
            <w:tcW w:w="1811" w:type="dxa"/>
            <w:tcBorders>
              <w:top w:val="nil"/>
              <w:left w:val="nil"/>
              <w:bottom w:val="nil"/>
              <w:right w:val="nil"/>
            </w:tcBorders>
          </w:tcPr>
          <w:p w14:paraId="3B768153" w14:textId="77777777" w:rsidR="00391322" w:rsidRDefault="00391322" w:rsidP="00F31303">
            <w:pPr>
              <w:autoSpaceDE w:val="0"/>
              <w:autoSpaceDN w:val="0"/>
              <w:adjustRightInd w:val="0"/>
              <w:spacing w:line="276" w:lineRule="auto"/>
              <w:jc w:val="right"/>
              <w:rPr>
                <w:rFonts w:ascii="Arial" w:eastAsia="Times New Roman" w:hAnsi="Arial" w:cs="Arial"/>
                <w:sz w:val="18"/>
                <w:szCs w:val="18"/>
                <w:lang w:eastAsia="pt-BR"/>
              </w:rPr>
            </w:pPr>
          </w:p>
          <w:p w14:paraId="29CB270F" w14:textId="0FCE5904" w:rsidR="00F31303" w:rsidRPr="00F31303" w:rsidRDefault="003064AF"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36.889,14</w:t>
            </w:r>
          </w:p>
        </w:tc>
      </w:tr>
      <w:tr w:rsidR="00F31303" w:rsidRPr="00F31303" w14:paraId="2A079703" w14:textId="77777777" w:rsidTr="00C5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0E9A2A78"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Valores apreendidos por decisão judicial</w:t>
            </w:r>
          </w:p>
        </w:tc>
        <w:tc>
          <w:tcPr>
            <w:tcW w:w="1629" w:type="dxa"/>
            <w:tcBorders>
              <w:top w:val="nil"/>
              <w:left w:val="nil"/>
              <w:bottom w:val="nil"/>
              <w:right w:val="nil"/>
            </w:tcBorders>
          </w:tcPr>
          <w:p w14:paraId="4B5BF5DD" w14:textId="26B1B0C4"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9.</w:t>
            </w:r>
            <w:r w:rsidR="003064AF">
              <w:rPr>
                <w:rFonts w:ascii="Arial" w:eastAsia="Times New Roman" w:hAnsi="Arial" w:cs="Arial"/>
                <w:sz w:val="18"/>
                <w:szCs w:val="18"/>
                <w:lang w:eastAsia="pt-BR"/>
              </w:rPr>
              <w:t>335.320,22</w:t>
            </w:r>
          </w:p>
        </w:tc>
        <w:tc>
          <w:tcPr>
            <w:tcW w:w="1811" w:type="dxa"/>
            <w:tcBorders>
              <w:top w:val="nil"/>
              <w:left w:val="nil"/>
              <w:bottom w:val="nil"/>
              <w:right w:val="nil"/>
            </w:tcBorders>
          </w:tcPr>
          <w:p w14:paraId="21F408F0" w14:textId="22CEBBE7" w:rsidR="00F31303" w:rsidRPr="00F31303" w:rsidRDefault="003064AF"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9.529.599,52</w:t>
            </w:r>
          </w:p>
        </w:tc>
      </w:tr>
      <w:tr w:rsidR="00F31303" w:rsidRPr="00F31303" w14:paraId="17364B47" w14:textId="77777777" w:rsidTr="00C5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00390DEF"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Outros depósitos restituíveis e valores vinculados</w:t>
            </w:r>
          </w:p>
        </w:tc>
        <w:tc>
          <w:tcPr>
            <w:tcW w:w="1629" w:type="dxa"/>
            <w:tcBorders>
              <w:top w:val="nil"/>
              <w:left w:val="nil"/>
              <w:bottom w:val="nil"/>
              <w:right w:val="nil"/>
            </w:tcBorders>
          </w:tcPr>
          <w:p w14:paraId="27D83403" w14:textId="09D704DB" w:rsidR="00F31303" w:rsidRPr="00F31303" w:rsidRDefault="00F31303" w:rsidP="003064AF">
            <w:pPr>
              <w:autoSpaceDE w:val="0"/>
              <w:autoSpaceDN w:val="0"/>
              <w:adjustRightInd w:val="0"/>
              <w:spacing w:line="276" w:lineRule="auto"/>
              <w:jc w:val="right"/>
              <w:rPr>
                <w:rFonts w:ascii="Arial" w:eastAsia="Times New Roman" w:hAnsi="Arial" w:cs="Arial"/>
                <w:sz w:val="18"/>
                <w:szCs w:val="18"/>
                <w:u w:val="single"/>
                <w:lang w:eastAsia="pt-BR"/>
              </w:rPr>
            </w:pPr>
            <w:r w:rsidRPr="00F31303">
              <w:rPr>
                <w:rFonts w:ascii="Arial" w:eastAsia="Times New Roman" w:hAnsi="Arial" w:cs="Arial"/>
                <w:sz w:val="18"/>
                <w:szCs w:val="18"/>
                <w:u w:val="single"/>
                <w:lang w:eastAsia="pt-BR"/>
              </w:rPr>
              <w:t xml:space="preserve">       875.000,00</w:t>
            </w:r>
            <w:r w:rsidR="003064AF">
              <w:rPr>
                <w:rFonts w:ascii="Arial" w:eastAsia="Times New Roman" w:hAnsi="Arial" w:cs="Arial"/>
                <w:sz w:val="18"/>
                <w:szCs w:val="18"/>
                <w:u w:val="single"/>
                <w:lang w:eastAsia="pt-BR"/>
              </w:rPr>
              <w:t xml:space="preserve"> </w:t>
            </w:r>
          </w:p>
        </w:tc>
        <w:tc>
          <w:tcPr>
            <w:tcW w:w="1811" w:type="dxa"/>
            <w:tcBorders>
              <w:top w:val="nil"/>
              <w:left w:val="nil"/>
              <w:bottom w:val="nil"/>
              <w:right w:val="nil"/>
            </w:tcBorders>
          </w:tcPr>
          <w:p w14:paraId="2C5014AF"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u w:val="single"/>
                <w:lang w:eastAsia="pt-BR"/>
              </w:rPr>
            </w:pPr>
            <w:r w:rsidRPr="00F31303">
              <w:rPr>
                <w:rFonts w:ascii="Arial" w:eastAsia="Times New Roman" w:hAnsi="Arial" w:cs="Arial"/>
                <w:sz w:val="18"/>
                <w:szCs w:val="18"/>
                <w:u w:val="single"/>
                <w:lang w:eastAsia="pt-BR"/>
              </w:rPr>
              <w:t xml:space="preserve">      </w:t>
            </w:r>
            <w:r w:rsidRPr="00F31303">
              <w:rPr>
                <w:rFonts w:ascii="Arial" w:eastAsia="Times New Roman" w:hAnsi="Arial" w:cs="Arial"/>
                <w:sz w:val="18"/>
                <w:szCs w:val="18"/>
                <w:u w:val="single"/>
                <w:lang w:eastAsia="pt-BR"/>
              </w:rPr>
              <w:softHyphen/>
            </w:r>
            <w:r w:rsidRPr="00F31303">
              <w:rPr>
                <w:rFonts w:ascii="Arial" w:eastAsia="Times New Roman" w:hAnsi="Arial" w:cs="Arial"/>
                <w:sz w:val="18"/>
                <w:szCs w:val="18"/>
                <w:u w:val="single"/>
                <w:lang w:eastAsia="pt-BR"/>
              </w:rPr>
              <w:softHyphen/>
              <w:t>875.000,00</w:t>
            </w:r>
          </w:p>
        </w:tc>
      </w:tr>
      <w:tr w:rsidR="00F31303" w:rsidRPr="00F31303" w14:paraId="51550875" w14:textId="77777777" w:rsidTr="00C52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16" w:type="dxa"/>
            <w:tcBorders>
              <w:top w:val="nil"/>
              <w:left w:val="nil"/>
              <w:bottom w:val="nil"/>
              <w:right w:val="nil"/>
            </w:tcBorders>
          </w:tcPr>
          <w:p w14:paraId="18F2A422"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tc>
        <w:tc>
          <w:tcPr>
            <w:tcW w:w="1629" w:type="dxa"/>
            <w:tcBorders>
              <w:top w:val="nil"/>
              <w:left w:val="nil"/>
              <w:bottom w:val="nil"/>
              <w:right w:val="nil"/>
            </w:tcBorders>
          </w:tcPr>
          <w:p w14:paraId="2F8F6ED0" w14:textId="0BBFBC4D"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10.</w:t>
            </w:r>
            <w:r w:rsidR="003064AF">
              <w:rPr>
                <w:rFonts w:ascii="Arial" w:eastAsia="Times New Roman" w:hAnsi="Arial" w:cs="Arial"/>
                <w:sz w:val="18"/>
                <w:szCs w:val="18"/>
                <w:lang w:eastAsia="pt-BR"/>
              </w:rPr>
              <w:t>234.912,98</w:t>
            </w:r>
          </w:p>
        </w:tc>
        <w:tc>
          <w:tcPr>
            <w:tcW w:w="1811" w:type="dxa"/>
            <w:tcBorders>
              <w:top w:val="nil"/>
              <w:left w:val="nil"/>
              <w:bottom w:val="nil"/>
              <w:right w:val="nil"/>
            </w:tcBorders>
          </w:tcPr>
          <w:p w14:paraId="2C9AFFD3" w14:textId="5EC1FFEF"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1</w:t>
            </w:r>
            <w:r w:rsidR="003064AF">
              <w:rPr>
                <w:rFonts w:ascii="Arial" w:eastAsia="Times New Roman" w:hAnsi="Arial" w:cs="Arial"/>
                <w:sz w:val="18"/>
                <w:szCs w:val="18"/>
                <w:lang w:eastAsia="pt-BR"/>
              </w:rPr>
              <w:t>0.441.488,66</w:t>
            </w:r>
          </w:p>
        </w:tc>
      </w:tr>
      <w:tr w:rsidR="00F31303" w:rsidRPr="00F31303" w14:paraId="16181894" w14:textId="77777777" w:rsidTr="00C5201C">
        <w:tc>
          <w:tcPr>
            <w:tcW w:w="10456" w:type="dxa"/>
            <w:gridSpan w:val="3"/>
          </w:tcPr>
          <w:p w14:paraId="4632634B" w14:textId="77777777" w:rsidR="00F31303" w:rsidRPr="00F31303" w:rsidRDefault="00F31303" w:rsidP="00F31303">
            <w:pPr>
              <w:autoSpaceDE w:val="0"/>
              <w:autoSpaceDN w:val="0"/>
              <w:adjustRightInd w:val="0"/>
              <w:spacing w:line="276" w:lineRule="auto"/>
              <w:rPr>
                <w:rFonts w:ascii="Arial" w:eastAsia="Times New Roman" w:hAnsi="Arial" w:cs="Arial"/>
                <w:sz w:val="18"/>
                <w:szCs w:val="18"/>
                <w:lang w:eastAsia="pt-BR"/>
              </w:rPr>
            </w:pPr>
          </w:p>
        </w:tc>
      </w:tr>
      <w:tr w:rsidR="00F31303" w:rsidRPr="00F31303" w14:paraId="55587051" w14:textId="77777777" w:rsidTr="00C5201C">
        <w:tc>
          <w:tcPr>
            <w:tcW w:w="7016" w:type="dxa"/>
          </w:tcPr>
          <w:p w14:paraId="3573A18F" w14:textId="4ED50393" w:rsidR="00F31303" w:rsidRPr="00C8445C" w:rsidRDefault="00F31303" w:rsidP="00C8445C">
            <w:pPr>
              <w:pStyle w:val="PargrafodaLista"/>
              <w:numPr>
                <w:ilvl w:val="0"/>
                <w:numId w:val="6"/>
              </w:numPr>
              <w:autoSpaceDE w:val="0"/>
              <w:autoSpaceDN w:val="0"/>
              <w:adjustRightInd w:val="0"/>
              <w:spacing w:line="276" w:lineRule="auto"/>
              <w:jc w:val="both"/>
              <w:rPr>
                <w:rFonts w:ascii="Arial" w:eastAsia="Calibri" w:hAnsi="Arial" w:cs="Arial"/>
                <w:b/>
                <w:sz w:val="18"/>
                <w:szCs w:val="18"/>
              </w:rPr>
            </w:pPr>
            <w:r w:rsidRPr="00C8445C">
              <w:rPr>
                <w:rFonts w:ascii="Arial" w:eastAsia="Calibri" w:hAnsi="Arial" w:cs="Arial"/>
                <w:b/>
                <w:sz w:val="18"/>
                <w:szCs w:val="18"/>
              </w:rPr>
              <w:t>Outros Créditos</w:t>
            </w:r>
          </w:p>
        </w:tc>
        <w:tc>
          <w:tcPr>
            <w:tcW w:w="1629" w:type="dxa"/>
          </w:tcPr>
          <w:p w14:paraId="3009C2D7" w14:textId="2162B8B3" w:rsidR="00F31303" w:rsidRPr="00F31303" w:rsidRDefault="00F31303" w:rsidP="00F31303">
            <w:pPr>
              <w:autoSpaceDE w:val="0"/>
              <w:autoSpaceDN w:val="0"/>
              <w:adjustRightInd w:val="0"/>
              <w:spacing w:line="276" w:lineRule="auto"/>
              <w:jc w:val="center"/>
              <w:rPr>
                <w:rFonts w:ascii="Arial" w:eastAsia="Times New Roman" w:hAnsi="Arial" w:cs="Arial"/>
                <w:b/>
                <w:sz w:val="18"/>
                <w:szCs w:val="18"/>
                <w:lang w:eastAsia="pt-BR"/>
              </w:rPr>
            </w:pPr>
            <w:r w:rsidRPr="00F31303">
              <w:rPr>
                <w:rFonts w:ascii="Arial" w:eastAsia="Times New Roman" w:hAnsi="Arial" w:cs="Arial"/>
                <w:b/>
                <w:sz w:val="18"/>
                <w:szCs w:val="18"/>
                <w:lang w:eastAsia="pt-BR"/>
              </w:rPr>
              <w:t>202</w:t>
            </w:r>
            <w:r w:rsidR="00FC0CC0">
              <w:rPr>
                <w:rFonts w:ascii="Arial" w:eastAsia="Times New Roman" w:hAnsi="Arial" w:cs="Arial"/>
                <w:b/>
                <w:sz w:val="18"/>
                <w:szCs w:val="18"/>
                <w:lang w:eastAsia="pt-BR"/>
              </w:rPr>
              <w:t>4</w:t>
            </w:r>
          </w:p>
        </w:tc>
        <w:tc>
          <w:tcPr>
            <w:tcW w:w="1811" w:type="dxa"/>
          </w:tcPr>
          <w:p w14:paraId="01848E6C" w14:textId="255BC3AE" w:rsidR="00F31303" w:rsidRPr="00F31303" w:rsidRDefault="00F31303" w:rsidP="00F31303">
            <w:pPr>
              <w:autoSpaceDE w:val="0"/>
              <w:autoSpaceDN w:val="0"/>
              <w:adjustRightInd w:val="0"/>
              <w:spacing w:line="276" w:lineRule="auto"/>
              <w:jc w:val="center"/>
              <w:rPr>
                <w:rFonts w:ascii="Arial" w:eastAsia="Times New Roman" w:hAnsi="Arial" w:cs="Arial"/>
                <w:b/>
                <w:sz w:val="18"/>
                <w:szCs w:val="18"/>
                <w:lang w:eastAsia="pt-BR"/>
              </w:rPr>
            </w:pPr>
            <w:r w:rsidRPr="00F31303">
              <w:rPr>
                <w:rFonts w:ascii="Arial" w:eastAsia="Times New Roman" w:hAnsi="Arial" w:cs="Arial"/>
                <w:b/>
                <w:sz w:val="18"/>
                <w:szCs w:val="18"/>
                <w:lang w:eastAsia="pt-BR"/>
              </w:rPr>
              <w:t>202</w:t>
            </w:r>
            <w:r w:rsidR="003064AF">
              <w:rPr>
                <w:rFonts w:ascii="Arial" w:eastAsia="Times New Roman" w:hAnsi="Arial" w:cs="Arial"/>
                <w:b/>
                <w:sz w:val="18"/>
                <w:szCs w:val="18"/>
                <w:lang w:eastAsia="pt-BR"/>
              </w:rPr>
              <w:t>3</w:t>
            </w:r>
          </w:p>
        </w:tc>
      </w:tr>
      <w:tr w:rsidR="00F31303" w:rsidRPr="00F31303" w14:paraId="6997253A" w14:textId="77777777" w:rsidTr="00C5201C">
        <w:tc>
          <w:tcPr>
            <w:tcW w:w="7016" w:type="dxa"/>
          </w:tcPr>
          <w:p w14:paraId="1E86C6B6" w14:textId="77777777" w:rsidR="00391322" w:rsidRDefault="00391322" w:rsidP="00F31303">
            <w:pPr>
              <w:autoSpaceDE w:val="0"/>
              <w:autoSpaceDN w:val="0"/>
              <w:adjustRightInd w:val="0"/>
              <w:spacing w:line="276" w:lineRule="auto"/>
              <w:jc w:val="both"/>
              <w:rPr>
                <w:rFonts w:ascii="Arial" w:eastAsia="Times New Roman" w:hAnsi="Arial" w:cs="Arial"/>
                <w:sz w:val="18"/>
                <w:szCs w:val="18"/>
                <w:lang w:eastAsia="pt-BR"/>
              </w:rPr>
            </w:pPr>
          </w:p>
          <w:p w14:paraId="3CD9BE46" w14:textId="4C4C19CE"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Tributos a recuperar</w:t>
            </w:r>
          </w:p>
        </w:tc>
        <w:tc>
          <w:tcPr>
            <w:tcW w:w="1629" w:type="dxa"/>
          </w:tcPr>
          <w:p w14:paraId="19034AE0" w14:textId="77777777" w:rsidR="00391322" w:rsidRDefault="00391322" w:rsidP="00F31303">
            <w:pPr>
              <w:autoSpaceDE w:val="0"/>
              <w:autoSpaceDN w:val="0"/>
              <w:adjustRightInd w:val="0"/>
              <w:spacing w:line="276" w:lineRule="auto"/>
              <w:jc w:val="right"/>
              <w:rPr>
                <w:rFonts w:ascii="Arial" w:eastAsia="Times New Roman" w:hAnsi="Arial" w:cs="Arial"/>
                <w:sz w:val="18"/>
                <w:szCs w:val="18"/>
                <w:lang w:eastAsia="pt-BR"/>
              </w:rPr>
            </w:pPr>
          </w:p>
          <w:p w14:paraId="0865697C" w14:textId="3381E38C"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481.492,88</w:t>
            </w:r>
          </w:p>
        </w:tc>
        <w:tc>
          <w:tcPr>
            <w:tcW w:w="1811" w:type="dxa"/>
          </w:tcPr>
          <w:p w14:paraId="24D4969F" w14:textId="77777777" w:rsidR="00391322" w:rsidRDefault="00391322" w:rsidP="00F31303">
            <w:pPr>
              <w:autoSpaceDE w:val="0"/>
              <w:autoSpaceDN w:val="0"/>
              <w:adjustRightInd w:val="0"/>
              <w:spacing w:line="276" w:lineRule="auto"/>
              <w:jc w:val="right"/>
              <w:rPr>
                <w:rFonts w:ascii="Arial" w:eastAsia="Times New Roman" w:hAnsi="Arial" w:cs="Arial"/>
                <w:sz w:val="18"/>
                <w:szCs w:val="18"/>
                <w:lang w:eastAsia="pt-BR"/>
              </w:rPr>
            </w:pPr>
          </w:p>
          <w:p w14:paraId="358C7CA9" w14:textId="2E5C4520"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481.492,88</w:t>
            </w:r>
          </w:p>
        </w:tc>
      </w:tr>
      <w:tr w:rsidR="00F31303" w:rsidRPr="00F31303" w14:paraId="28908D29" w14:textId="77777777" w:rsidTr="00C5201C">
        <w:tc>
          <w:tcPr>
            <w:tcW w:w="7016" w:type="dxa"/>
          </w:tcPr>
          <w:p w14:paraId="667C06FF"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Valores em trânsito realizáveis a curto prazo </w:t>
            </w:r>
          </w:p>
        </w:tc>
        <w:tc>
          <w:tcPr>
            <w:tcW w:w="1629" w:type="dxa"/>
          </w:tcPr>
          <w:p w14:paraId="3F25582D" w14:textId="6E490B5F" w:rsidR="00F31303" w:rsidRPr="00F31303" w:rsidRDefault="00FC0CC0"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300.000,00</w:t>
            </w:r>
          </w:p>
        </w:tc>
        <w:tc>
          <w:tcPr>
            <w:tcW w:w="1811" w:type="dxa"/>
          </w:tcPr>
          <w:p w14:paraId="16B493A3" w14:textId="03F0F9D8" w:rsidR="00F31303" w:rsidRPr="00F31303" w:rsidRDefault="00FC0CC0"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681.046,70</w:t>
            </w:r>
          </w:p>
        </w:tc>
      </w:tr>
      <w:tr w:rsidR="00F31303" w:rsidRPr="00F31303" w14:paraId="2F68B724" w14:textId="77777777" w:rsidTr="00C5201C">
        <w:tc>
          <w:tcPr>
            <w:tcW w:w="7016" w:type="dxa"/>
          </w:tcPr>
          <w:p w14:paraId="4C843988"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Créditos a receber a curto prazo </w:t>
            </w:r>
          </w:p>
        </w:tc>
        <w:tc>
          <w:tcPr>
            <w:tcW w:w="1629" w:type="dxa"/>
          </w:tcPr>
          <w:p w14:paraId="079FF5DE" w14:textId="0AA81C0A" w:rsidR="00F31303" w:rsidRPr="00F31303" w:rsidRDefault="00FC0CC0" w:rsidP="00F31303">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503.311,85</w:t>
            </w:r>
          </w:p>
        </w:tc>
        <w:tc>
          <w:tcPr>
            <w:tcW w:w="1811" w:type="dxa"/>
          </w:tcPr>
          <w:p w14:paraId="1EA808DD" w14:textId="6AD1E3B8" w:rsidR="00F31303" w:rsidRPr="00F31303" w:rsidRDefault="00FC0CC0" w:rsidP="00F31303">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646.710,61</w:t>
            </w:r>
          </w:p>
        </w:tc>
      </w:tr>
      <w:tr w:rsidR="00F31303" w:rsidRPr="00F31303" w14:paraId="7173F9FB" w14:textId="77777777" w:rsidTr="00C5201C">
        <w:tc>
          <w:tcPr>
            <w:tcW w:w="7016" w:type="dxa"/>
          </w:tcPr>
          <w:p w14:paraId="5F46A409"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tc>
        <w:tc>
          <w:tcPr>
            <w:tcW w:w="1629" w:type="dxa"/>
          </w:tcPr>
          <w:p w14:paraId="340FE3CF" w14:textId="33CF5092"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1.</w:t>
            </w:r>
            <w:r w:rsidR="00C26587">
              <w:rPr>
                <w:rFonts w:ascii="Arial" w:eastAsia="Times New Roman" w:hAnsi="Arial" w:cs="Arial"/>
                <w:sz w:val="18"/>
                <w:szCs w:val="18"/>
                <w:lang w:eastAsia="pt-BR"/>
              </w:rPr>
              <w:t>284.804,73</w:t>
            </w:r>
          </w:p>
        </w:tc>
        <w:tc>
          <w:tcPr>
            <w:tcW w:w="1811" w:type="dxa"/>
          </w:tcPr>
          <w:p w14:paraId="60A33D4F" w14:textId="6101D7A2" w:rsidR="00F31303" w:rsidRPr="00F31303" w:rsidRDefault="00FC0CC0"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1.809.250,19</w:t>
            </w:r>
          </w:p>
        </w:tc>
      </w:tr>
      <w:tr w:rsidR="00F31303" w:rsidRPr="00F31303" w14:paraId="67021F2D" w14:textId="77777777" w:rsidTr="00C5201C">
        <w:tc>
          <w:tcPr>
            <w:tcW w:w="7016" w:type="dxa"/>
          </w:tcPr>
          <w:p w14:paraId="0949FCCF"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p>
        </w:tc>
        <w:tc>
          <w:tcPr>
            <w:tcW w:w="1629" w:type="dxa"/>
          </w:tcPr>
          <w:p w14:paraId="767456F4"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c>
          <w:tcPr>
            <w:tcW w:w="1811" w:type="dxa"/>
          </w:tcPr>
          <w:p w14:paraId="6838D2F6"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r>
      <w:tr w:rsidR="00F31303" w:rsidRPr="00F31303" w14:paraId="1BE42191" w14:textId="77777777" w:rsidTr="00C5201C">
        <w:tc>
          <w:tcPr>
            <w:tcW w:w="7016" w:type="dxa"/>
          </w:tcPr>
          <w:p w14:paraId="5772EC32" w14:textId="77777777" w:rsidR="00F31303" w:rsidRPr="00F31303" w:rsidRDefault="00F31303" w:rsidP="00C8445C">
            <w:pPr>
              <w:numPr>
                <w:ilvl w:val="0"/>
                <w:numId w:val="6"/>
              </w:numPr>
              <w:autoSpaceDE w:val="0"/>
              <w:autoSpaceDN w:val="0"/>
              <w:adjustRightInd w:val="0"/>
              <w:spacing w:line="276" w:lineRule="auto"/>
              <w:contextualSpacing/>
              <w:jc w:val="both"/>
              <w:rPr>
                <w:rFonts w:ascii="Arial" w:eastAsia="Calibri" w:hAnsi="Arial" w:cs="Arial"/>
                <w:b/>
                <w:bCs/>
                <w:sz w:val="18"/>
                <w:szCs w:val="18"/>
              </w:rPr>
            </w:pPr>
            <w:r w:rsidRPr="00F31303">
              <w:rPr>
                <w:rFonts w:ascii="Arial" w:eastAsia="Calibri" w:hAnsi="Arial" w:cs="Arial"/>
                <w:b/>
                <w:bCs/>
                <w:sz w:val="18"/>
                <w:szCs w:val="18"/>
              </w:rPr>
              <w:t>Depósitos Judiciais e Outros</w:t>
            </w:r>
          </w:p>
        </w:tc>
        <w:tc>
          <w:tcPr>
            <w:tcW w:w="1629" w:type="dxa"/>
          </w:tcPr>
          <w:p w14:paraId="6EDC14C0" w14:textId="34C6ABC1"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C8445C">
              <w:rPr>
                <w:rFonts w:ascii="Arial" w:eastAsia="Times New Roman" w:hAnsi="Arial" w:cs="Arial"/>
                <w:b/>
                <w:bCs/>
                <w:sz w:val="18"/>
                <w:szCs w:val="18"/>
                <w:lang w:eastAsia="pt-BR"/>
              </w:rPr>
              <w:t>4</w:t>
            </w:r>
          </w:p>
        </w:tc>
        <w:tc>
          <w:tcPr>
            <w:tcW w:w="1811" w:type="dxa"/>
          </w:tcPr>
          <w:p w14:paraId="0C14FABF" w14:textId="6DA5172A"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6C23D6">
              <w:rPr>
                <w:rFonts w:ascii="Arial" w:eastAsia="Times New Roman" w:hAnsi="Arial" w:cs="Arial"/>
                <w:b/>
                <w:bCs/>
                <w:sz w:val="18"/>
                <w:szCs w:val="18"/>
                <w:lang w:eastAsia="pt-BR"/>
              </w:rPr>
              <w:t>3</w:t>
            </w:r>
          </w:p>
        </w:tc>
      </w:tr>
      <w:tr w:rsidR="00F31303" w:rsidRPr="00F31303" w14:paraId="4EE64DE3" w14:textId="77777777" w:rsidTr="00C5201C">
        <w:tc>
          <w:tcPr>
            <w:tcW w:w="7016" w:type="dxa"/>
          </w:tcPr>
          <w:p w14:paraId="2E70DFC7" w14:textId="77777777" w:rsidR="00391322" w:rsidRDefault="00391322" w:rsidP="00F31303">
            <w:pPr>
              <w:autoSpaceDE w:val="0"/>
              <w:autoSpaceDN w:val="0"/>
              <w:adjustRightInd w:val="0"/>
              <w:spacing w:line="276" w:lineRule="auto"/>
              <w:jc w:val="both"/>
              <w:rPr>
                <w:rFonts w:ascii="Arial" w:eastAsia="Times New Roman" w:hAnsi="Arial" w:cs="Arial"/>
                <w:sz w:val="18"/>
                <w:szCs w:val="18"/>
                <w:lang w:eastAsia="pt-BR"/>
              </w:rPr>
            </w:pPr>
          </w:p>
          <w:p w14:paraId="19E889A6" w14:textId="0AA31BDF"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Depósitos para interposição de recursos</w:t>
            </w:r>
          </w:p>
        </w:tc>
        <w:tc>
          <w:tcPr>
            <w:tcW w:w="1629" w:type="dxa"/>
          </w:tcPr>
          <w:p w14:paraId="6F9228E7" w14:textId="77777777" w:rsidR="006C23D6" w:rsidRDefault="006C23D6" w:rsidP="00F31303">
            <w:pPr>
              <w:autoSpaceDE w:val="0"/>
              <w:autoSpaceDN w:val="0"/>
              <w:adjustRightInd w:val="0"/>
              <w:spacing w:line="276" w:lineRule="auto"/>
              <w:jc w:val="right"/>
              <w:rPr>
                <w:rFonts w:ascii="Arial" w:eastAsia="Times New Roman" w:hAnsi="Arial" w:cs="Arial"/>
                <w:sz w:val="18"/>
                <w:szCs w:val="18"/>
                <w:lang w:eastAsia="pt-BR"/>
              </w:rPr>
            </w:pPr>
          </w:p>
          <w:p w14:paraId="08F57435" w14:textId="0430BC5A" w:rsidR="00F31303" w:rsidRPr="00F31303" w:rsidRDefault="002B4CBC"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417.925,69</w:t>
            </w:r>
          </w:p>
        </w:tc>
        <w:tc>
          <w:tcPr>
            <w:tcW w:w="1811" w:type="dxa"/>
          </w:tcPr>
          <w:p w14:paraId="7C65EEC8" w14:textId="77777777" w:rsidR="00C8445C" w:rsidRDefault="00C8445C" w:rsidP="00F31303">
            <w:pPr>
              <w:autoSpaceDE w:val="0"/>
              <w:autoSpaceDN w:val="0"/>
              <w:adjustRightInd w:val="0"/>
              <w:spacing w:line="276" w:lineRule="auto"/>
              <w:jc w:val="right"/>
              <w:rPr>
                <w:rFonts w:ascii="Arial" w:eastAsia="Times New Roman" w:hAnsi="Arial" w:cs="Arial"/>
                <w:sz w:val="18"/>
                <w:szCs w:val="18"/>
                <w:lang w:eastAsia="pt-BR"/>
              </w:rPr>
            </w:pPr>
          </w:p>
          <w:p w14:paraId="4B77D2FF" w14:textId="13E1C39F" w:rsidR="00F31303" w:rsidRPr="00F31303" w:rsidRDefault="00C8445C"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449.727,80</w:t>
            </w:r>
          </w:p>
        </w:tc>
      </w:tr>
      <w:tr w:rsidR="00F31303" w:rsidRPr="00F31303" w14:paraId="5B80CC2D" w14:textId="77777777" w:rsidTr="00C5201C">
        <w:tc>
          <w:tcPr>
            <w:tcW w:w="7016" w:type="dxa"/>
          </w:tcPr>
          <w:p w14:paraId="7446E1B7"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Créditos a receber de entidades Federais</w:t>
            </w:r>
          </w:p>
        </w:tc>
        <w:tc>
          <w:tcPr>
            <w:tcW w:w="1629" w:type="dxa"/>
          </w:tcPr>
          <w:p w14:paraId="5E4E2B08" w14:textId="3714677E" w:rsidR="00F31303" w:rsidRPr="00F31303" w:rsidRDefault="00BD3E75"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1.666.912,60</w:t>
            </w:r>
          </w:p>
        </w:tc>
        <w:tc>
          <w:tcPr>
            <w:tcW w:w="1811" w:type="dxa"/>
          </w:tcPr>
          <w:p w14:paraId="77D5ADFD"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1.666.912,60</w:t>
            </w:r>
          </w:p>
        </w:tc>
      </w:tr>
      <w:tr w:rsidR="00F31303" w:rsidRPr="00F31303" w14:paraId="6F1FCFC3" w14:textId="77777777" w:rsidTr="00C5201C">
        <w:tc>
          <w:tcPr>
            <w:tcW w:w="7016" w:type="dxa"/>
          </w:tcPr>
          <w:p w14:paraId="7725D18E"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Outros créditos a receber e valores a longo prazo</w:t>
            </w:r>
          </w:p>
        </w:tc>
        <w:tc>
          <w:tcPr>
            <w:tcW w:w="1629" w:type="dxa"/>
          </w:tcPr>
          <w:p w14:paraId="00E5346B" w14:textId="1D5E898B" w:rsidR="00F31303" w:rsidRPr="00F31303" w:rsidRDefault="00BD3E75" w:rsidP="00F31303">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1.905.555,97</w:t>
            </w:r>
          </w:p>
        </w:tc>
        <w:tc>
          <w:tcPr>
            <w:tcW w:w="1811" w:type="dxa"/>
          </w:tcPr>
          <w:p w14:paraId="74189BD9"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u w:val="single"/>
                <w:lang w:eastAsia="pt-BR"/>
              </w:rPr>
            </w:pPr>
            <w:r w:rsidRPr="00F31303">
              <w:rPr>
                <w:rFonts w:ascii="Arial" w:eastAsia="Times New Roman" w:hAnsi="Arial" w:cs="Arial"/>
                <w:sz w:val="18"/>
                <w:szCs w:val="18"/>
                <w:u w:val="single"/>
                <w:lang w:eastAsia="pt-BR"/>
              </w:rPr>
              <w:t>1.939.919,92</w:t>
            </w:r>
          </w:p>
        </w:tc>
      </w:tr>
      <w:tr w:rsidR="00F31303" w:rsidRPr="00F31303" w14:paraId="759EBE20" w14:textId="77777777" w:rsidTr="00C5201C">
        <w:tc>
          <w:tcPr>
            <w:tcW w:w="7016" w:type="dxa"/>
          </w:tcPr>
          <w:p w14:paraId="327261DA"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tc>
        <w:tc>
          <w:tcPr>
            <w:tcW w:w="1629" w:type="dxa"/>
          </w:tcPr>
          <w:p w14:paraId="6920C554" w14:textId="057793B7" w:rsidR="00F31303" w:rsidRPr="00F31303" w:rsidRDefault="00BD3E75"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3.990.394,26</w:t>
            </w:r>
          </w:p>
        </w:tc>
        <w:tc>
          <w:tcPr>
            <w:tcW w:w="1811" w:type="dxa"/>
          </w:tcPr>
          <w:p w14:paraId="293F1F41" w14:textId="32419003" w:rsidR="00F31303" w:rsidRPr="00F31303" w:rsidRDefault="00C8445C"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4.056.560,32</w:t>
            </w:r>
          </w:p>
        </w:tc>
      </w:tr>
      <w:tr w:rsidR="00F31303" w:rsidRPr="00F31303" w14:paraId="2FEB51EC" w14:textId="77777777" w:rsidTr="00C5201C">
        <w:tc>
          <w:tcPr>
            <w:tcW w:w="7016" w:type="dxa"/>
          </w:tcPr>
          <w:p w14:paraId="65F0D6B2" w14:textId="77777777" w:rsidR="00F31303" w:rsidRPr="00F31303" w:rsidRDefault="00F31303" w:rsidP="00F31303">
            <w:pPr>
              <w:autoSpaceDE w:val="0"/>
              <w:autoSpaceDN w:val="0"/>
              <w:adjustRightInd w:val="0"/>
              <w:spacing w:line="276" w:lineRule="auto"/>
              <w:jc w:val="both"/>
              <w:rPr>
                <w:rFonts w:ascii="Arial" w:eastAsia="Times New Roman" w:hAnsi="Arial" w:cs="Arial"/>
                <w:sz w:val="20"/>
                <w:szCs w:val="20"/>
                <w:lang w:eastAsia="pt-BR"/>
              </w:rPr>
            </w:pPr>
          </w:p>
        </w:tc>
        <w:tc>
          <w:tcPr>
            <w:tcW w:w="1629" w:type="dxa"/>
          </w:tcPr>
          <w:p w14:paraId="63695B48" w14:textId="77777777" w:rsidR="00F31303" w:rsidRPr="00F31303" w:rsidRDefault="00F31303" w:rsidP="00F31303">
            <w:pPr>
              <w:autoSpaceDE w:val="0"/>
              <w:autoSpaceDN w:val="0"/>
              <w:adjustRightInd w:val="0"/>
              <w:spacing w:line="276" w:lineRule="auto"/>
              <w:jc w:val="right"/>
              <w:rPr>
                <w:rFonts w:ascii="Arial" w:eastAsia="Times New Roman" w:hAnsi="Arial" w:cs="Arial"/>
                <w:sz w:val="20"/>
                <w:szCs w:val="20"/>
                <w:lang w:eastAsia="pt-BR"/>
              </w:rPr>
            </w:pPr>
          </w:p>
        </w:tc>
        <w:tc>
          <w:tcPr>
            <w:tcW w:w="1811" w:type="dxa"/>
          </w:tcPr>
          <w:p w14:paraId="5BDFB338" w14:textId="77777777" w:rsidR="00F31303" w:rsidRPr="00F31303" w:rsidRDefault="00F31303" w:rsidP="00F31303">
            <w:pPr>
              <w:autoSpaceDE w:val="0"/>
              <w:autoSpaceDN w:val="0"/>
              <w:adjustRightInd w:val="0"/>
              <w:spacing w:line="276" w:lineRule="auto"/>
              <w:jc w:val="right"/>
              <w:rPr>
                <w:rFonts w:ascii="Arial" w:eastAsia="Times New Roman" w:hAnsi="Arial" w:cs="Arial"/>
                <w:sz w:val="20"/>
                <w:szCs w:val="20"/>
                <w:lang w:eastAsia="pt-BR"/>
              </w:rPr>
            </w:pPr>
          </w:p>
        </w:tc>
      </w:tr>
      <w:tr w:rsidR="00F31303" w:rsidRPr="00F31303" w14:paraId="746F97BE" w14:textId="77777777" w:rsidTr="00C5201C">
        <w:tc>
          <w:tcPr>
            <w:tcW w:w="7016" w:type="dxa"/>
          </w:tcPr>
          <w:p w14:paraId="71B297C2" w14:textId="7262513D" w:rsidR="00F31303" w:rsidRPr="00F31303" w:rsidRDefault="00DE4306" w:rsidP="00C8445C">
            <w:pPr>
              <w:numPr>
                <w:ilvl w:val="0"/>
                <w:numId w:val="6"/>
              </w:numPr>
              <w:autoSpaceDE w:val="0"/>
              <w:autoSpaceDN w:val="0"/>
              <w:adjustRightInd w:val="0"/>
              <w:spacing w:line="276" w:lineRule="auto"/>
              <w:contextualSpacing/>
              <w:jc w:val="both"/>
              <w:rPr>
                <w:rFonts w:ascii="Arial" w:eastAsia="Calibri" w:hAnsi="Arial" w:cs="Arial"/>
                <w:b/>
                <w:bCs/>
                <w:sz w:val="18"/>
                <w:szCs w:val="18"/>
              </w:rPr>
            </w:pPr>
            <w:r>
              <w:rPr>
                <w:rFonts w:ascii="Arial" w:eastAsia="Calibri" w:hAnsi="Arial" w:cs="Arial"/>
                <w:b/>
                <w:bCs/>
                <w:sz w:val="18"/>
                <w:szCs w:val="18"/>
              </w:rPr>
              <w:t xml:space="preserve"> </w:t>
            </w:r>
            <w:r w:rsidR="00F31303" w:rsidRPr="00F31303">
              <w:rPr>
                <w:rFonts w:ascii="Arial" w:eastAsia="Calibri" w:hAnsi="Arial" w:cs="Arial"/>
                <w:b/>
                <w:bCs/>
                <w:sz w:val="18"/>
                <w:szCs w:val="18"/>
              </w:rPr>
              <w:t>Imobilizado</w:t>
            </w:r>
          </w:p>
        </w:tc>
        <w:tc>
          <w:tcPr>
            <w:tcW w:w="1629" w:type="dxa"/>
          </w:tcPr>
          <w:p w14:paraId="6B74E330" w14:textId="07C856FB"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586DFD">
              <w:rPr>
                <w:rFonts w:ascii="Arial" w:eastAsia="Times New Roman" w:hAnsi="Arial" w:cs="Arial"/>
                <w:b/>
                <w:bCs/>
                <w:sz w:val="18"/>
                <w:szCs w:val="18"/>
                <w:lang w:eastAsia="pt-BR"/>
              </w:rPr>
              <w:t>4</w:t>
            </w:r>
          </w:p>
        </w:tc>
        <w:tc>
          <w:tcPr>
            <w:tcW w:w="1811" w:type="dxa"/>
          </w:tcPr>
          <w:p w14:paraId="7E3C900F" w14:textId="2457A3E6"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1E6F13">
              <w:rPr>
                <w:rFonts w:ascii="Arial" w:eastAsia="Times New Roman" w:hAnsi="Arial" w:cs="Arial"/>
                <w:b/>
                <w:bCs/>
                <w:sz w:val="18"/>
                <w:szCs w:val="18"/>
                <w:lang w:eastAsia="pt-BR"/>
              </w:rPr>
              <w:t>3</w:t>
            </w:r>
          </w:p>
        </w:tc>
      </w:tr>
      <w:tr w:rsidR="00F31303" w:rsidRPr="00F31303" w14:paraId="14CB2E23" w14:textId="77777777" w:rsidTr="00C5201C">
        <w:tc>
          <w:tcPr>
            <w:tcW w:w="10456" w:type="dxa"/>
            <w:gridSpan w:val="3"/>
          </w:tcPr>
          <w:p w14:paraId="781D3D72" w14:textId="77777777" w:rsidR="00F31303" w:rsidRPr="00F31303" w:rsidRDefault="00F31303" w:rsidP="00F31303">
            <w:pPr>
              <w:autoSpaceDE w:val="0"/>
              <w:autoSpaceDN w:val="0"/>
              <w:adjustRightInd w:val="0"/>
              <w:spacing w:line="276" w:lineRule="auto"/>
              <w:rPr>
                <w:rFonts w:ascii="Arial" w:eastAsia="Times New Roman" w:hAnsi="Arial" w:cs="Arial"/>
                <w:sz w:val="18"/>
                <w:szCs w:val="18"/>
                <w:lang w:eastAsia="pt-BR"/>
              </w:rPr>
            </w:pPr>
            <w:r w:rsidRPr="00F31303">
              <w:rPr>
                <w:rFonts w:ascii="Arial" w:eastAsia="Times New Roman" w:hAnsi="Arial" w:cs="Arial"/>
                <w:sz w:val="18"/>
                <w:szCs w:val="18"/>
                <w:lang w:eastAsia="pt-BR"/>
              </w:rPr>
              <w:t>É demonstrado pelo custo de aquisição ou construção, sendo suas depreciações calculadas pelo método linear de acordo com a vida útil-econômica estimada dos bens;</w:t>
            </w:r>
          </w:p>
        </w:tc>
      </w:tr>
      <w:tr w:rsidR="00F31303" w:rsidRPr="00F31303" w14:paraId="24473AB7" w14:textId="77777777" w:rsidTr="00C5201C">
        <w:tc>
          <w:tcPr>
            <w:tcW w:w="7016" w:type="dxa"/>
          </w:tcPr>
          <w:p w14:paraId="51B5A199"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p>
        </w:tc>
        <w:tc>
          <w:tcPr>
            <w:tcW w:w="1629" w:type="dxa"/>
          </w:tcPr>
          <w:p w14:paraId="40053CDB"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c>
          <w:tcPr>
            <w:tcW w:w="1811" w:type="dxa"/>
          </w:tcPr>
          <w:p w14:paraId="23FC61F8"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r>
      <w:tr w:rsidR="00F31303" w:rsidRPr="00F31303" w14:paraId="40DAA731" w14:textId="77777777" w:rsidTr="00C5201C">
        <w:tc>
          <w:tcPr>
            <w:tcW w:w="7016" w:type="dxa"/>
          </w:tcPr>
          <w:p w14:paraId="5BA44D3B"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Bens móveis</w:t>
            </w:r>
          </w:p>
        </w:tc>
        <w:tc>
          <w:tcPr>
            <w:tcW w:w="1629" w:type="dxa"/>
          </w:tcPr>
          <w:p w14:paraId="4933A69A" w14:textId="55E13F01"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2</w:t>
            </w:r>
            <w:r w:rsidR="00586DFD">
              <w:rPr>
                <w:rFonts w:ascii="Arial" w:eastAsia="Times New Roman" w:hAnsi="Arial" w:cs="Arial"/>
                <w:sz w:val="18"/>
                <w:szCs w:val="18"/>
                <w:lang w:eastAsia="pt-BR"/>
              </w:rPr>
              <w:t>6.452.073,09</w:t>
            </w:r>
          </w:p>
        </w:tc>
        <w:tc>
          <w:tcPr>
            <w:tcW w:w="1811" w:type="dxa"/>
          </w:tcPr>
          <w:p w14:paraId="5D8B3770" w14:textId="7678CB0A"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2</w:t>
            </w:r>
            <w:r w:rsidR="00586DFD">
              <w:rPr>
                <w:rFonts w:ascii="Arial" w:eastAsia="Times New Roman" w:hAnsi="Arial" w:cs="Arial"/>
                <w:sz w:val="18"/>
                <w:szCs w:val="18"/>
                <w:lang w:eastAsia="pt-BR"/>
              </w:rPr>
              <w:t>6.361.521,61</w:t>
            </w:r>
          </w:p>
        </w:tc>
      </w:tr>
      <w:tr w:rsidR="00F31303" w:rsidRPr="00F31303" w14:paraId="7B9CC183" w14:textId="77777777" w:rsidTr="00C5201C">
        <w:tc>
          <w:tcPr>
            <w:tcW w:w="7016" w:type="dxa"/>
          </w:tcPr>
          <w:p w14:paraId="1F4CE509"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Bens imóveis</w:t>
            </w:r>
          </w:p>
        </w:tc>
        <w:tc>
          <w:tcPr>
            <w:tcW w:w="1629" w:type="dxa"/>
          </w:tcPr>
          <w:p w14:paraId="63FB42C3"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5.222.256,85</w:t>
            </w:r>
          </w:p>
        </w:tc>
        <w:tc>
          <w:tcPr>
            <w:tcW w:w="1811" w:type="dxa"/>
          </w:tcPr>
          <w:p w14:paraId="393D3165"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5.222.256,85</w:t>
            </w:r>
          </w:p>
        </w:tc>
      </w:tr>
      <w:tr w:rsidR="00F31303" w:rsidRPr="00F31303" w14:paraId="7E76F422" w14:textId="77777777" w:rsidTr="00C5201C">
        <w:tc>
          <w:tcPr>
            <w:tcW w:w="7016" w:type="dxa"/>
          </w:tcPr>
          <w:p w14:paraId="47B8A5EA"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Depreciação acumulada</w:t>
            </w:r>
          </w:p>
        </w:tc>
        <w:tc>
          <w:tcPr>
            <w:tcW w:w="1629" w:type="dxa"/>
          </w:tcPr>
          <w:p w14:paraId="11C1EE6F" w14:textId="208B23AD" w:rsidR="00F31303" w:rsidRPr="00F31303" w:rsidRDefault="00F31303" w:rsidP="00F31303">
            <w:pPr>
              <w:autoSpaceDE w:val="0"/>
              <w:autoSpaceDN w:val="0"/>
              <w:adjustRightInd w:val="0"/>
              <w:spacing w:line="276" w:lineRule="auto"/>
              <w:jc w:val="right"/>
              <w:rPr>
                <w:rFonts w:ascii="Arial" w:eastAsia="Times New Roman" w:hAnsi="Arial" w:cs="Arial"/>
                <w:sz w:val="18"/>
                <w:szCs w:val="18"/>
                <w:u w:val="single"/>
                <w:lang w:eastAsia="pt-BR"/>
              </w:rPr>
            </w:pPr>
            <w:r w:rsidRPr="00F31303">
              <w:rPr>
                <w:rFonts w:ascii="Arial" w:eastAsia="Times New Roman" w:hAnsi="Arial" w:cs="Arial"/>
                <w:sz w:val="18"/>
                <w:szCs w:val="18"/>
                <w:u w:val="single"/>
                <w:lang w:eastAsia="pt-BR"/>
              </w:rPr>
              <w:t>(23.</w:t>
            </w:r>
            <w:r w:rsidR="00586DFD">
              <w:rPr>
                <w:rFonts w:ascii="Arial" w:eastAsia="Times New Roman" w:hAnsi="Arial" w:cs="Arial"/>
                <w:sz w:val="18"/>
                <w:szCs w:val="18"/>
                <w:u w:val="single"/>
                <w:lang w:eastAsia="pt-BR"/>
              </w:rPr>
              <w:t>439.274,62</w:t>
            </w:r>
            <w:r w:rsidRPr="00F31303">
              <w:rPr>
                <w:rFonts w:ascii="Arial" w:eastAsia="Times New Roman" w:hAnsi="Arial" w:cs="Arial"/>
                <w:sz w:val="18"/>
                <w:szCs w:val="18"/>
                <w:u w:val="single"/>
                <w:lang w:eastAsia="pt-BR"/>
              </w:rPr>
              <w:t>)</w:t>
            </w:r>
          </w:p>
        </w:tc>
        <w:tc>
          <w:tcPr>
            <w:tcW w:w="1811" w:type="dxa"/>
          </w:tcPr>
          <w:p w14:paraId="57E4C56E" w14:textId="6BA10DF2" w:rsidR="00F31303" w:rsidRPr="00F31303" w:rsidRDefault="00F31303" w:rsidP="00F31303">
            <w:pPr>
              <w:autoSpaceDE w:val="0"/>
              <w:autoSpaceDN w:val="0"/>
              <w:adjustRightInd w:val="0"/>
              <w:spacing w:line="276" w:lineRule="auto"/>
              <w:jc w:val="right"/>
              <w:rPr>
                <w:rFonts w:ascii="Arial" w:eastAsia="Times New Roman" w:hAnsi="Arial" w:cs="Arial"/>
                <w:sz w:val="18"/>
                <w:szCs w:val="18"/>
                <w:u w:val="single"/>
                <w:lang w:eastAsia="pt-BR"/>
              </w:rPr>
            </w:pPr>
            <w:r w:rsidRPr="00F31303">
              <w:rPr>
                <w:rFonts w:ascii="Arial" w:eastAsia="Times New Roman" w:hAnsi="Arial" w:cs="Arial"/>
                <w:sz w:val="18"/>
                <w:szCs w:val="18"/>
                <w:u w:val="single"/>
                <w:lang w:eastAsia="pt-BR"/>
              </w:rPr>
              <w:t>(2</w:t>
            </w:r>
            <w:r w:rsidR="00586DFD">
              <w:rPr>
                <w:rFonts w:ascii="Arial" w:eastAsia="Times New Roman" w:hAnsi="Arial" w:cs="Arial"/>
                <w:sz w:val="18"/>
                <w:szCs w:val="18"/>
                <w:u w:val="single"/>
                <w:lang w:eastAsia="pt-BR"/>
              </w:rPr>
              <w:t>3.561.323,19</w:t>
            </w:r>
            <w:r w:rsidRPr="00F31303">
              <w:rPr>
                <w:rFonts w:ascii="Arial" w:eastAsia="Times New Roman" w:hAnsi="Arial" w:cs="Arial"/>
                <w:sz w:val="18"/>
                <w:szCs w:val="18"/>
                <w:u w:val="single"/>
                <w:lang w:eastAsia="pt-BR"/>
              </w:rPr>
              <w:t>)</w:t>
            </w:r>
          </w:p>
        </w:tc>
      </w:tr>
      <w:tr w:rsidR="00F31303" w:rsidRPr="00F31303" w14:paraId="4A38F6BE" w14:textId="77777777" w:rsidTr="00C5201C">
        <w:tc>
          <w:tcPr>
            <w:tcW w:w="7016" w:type="dxa"/>
          </w:tcPr>
          <w:p w14:paraId="3480C120"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tc>
        <w:tc>
          <w:tcPr>
            <w:tcW w:w="1629" w:type="dxa"/>
          </w:tcPr>
          <w:p w14:paraId="4A7DBD5E" w14:textId="759646FA"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8.</w:t>
            </w:r>
            <w:r w:rsidR="008358CF">
              <w:rPr>
                <w:rFonts w:ascii="Arial" w:eastAsia="Times New Roman" w:hAnsi="Arial" w:cs="Arial"/>
                <w:sz w:val="18"/>
                <w:szCs w:val="18"/>
                <w:lang w:eastAsia="pt-BR"/>
              </w:rPr>
              <w:t>235.055,32</w:t>
            </w:r>
          </w:p>
        </w:tc>
        <w:tc>
          <w:tcPr>
            <w:tcW w:w="1811" w:type="dxa"/>
          </w:tcPr>
          <w:p w14:paraId="54D6A9B2" w14:textId="07D80E1B" w:rsidR="00F31303" w:rsidRPr="00F31303" w:rsidRDefault="00586DFD"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8.022.455,27</w:t>
            </w:r>
          </w:p>
        </w:tc>
      </w:tr>
    </w:tbl>
    <w:p w14:paraId="065EB224"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75"/>
        <w:gridCol w:w="1629"/>
        <w:gridCol w:w="1811"/>
      </w:tblGrid>
      <w:tr w:rsidR="00F31303" w:rsidRPr="00F31303" w14:paraId="1F9FAB24" w14:textId="77777777" w:rsidTr="00C5201C">
        <w:tc>
          <w:tcPr>
            <w:tcW w:w="7016" w:type="dxa"/>
            <w:gridSpan w:val="2"/>
          </w:tcPr>
          <w:p w14:paraId="79E4BDC1" w14:textId="40D3751D" w:rsidR="00F31303" w:rsidRPr="00F31303" w:rsidRDefault="00DE4306" w:rsidP="00C8445C">
            <w:pPr>
              <w:numPr>
                <w:ilvl w:val="0"/>
                <w:numId w:val="6"/>
              </w:numPr>
              <w:autoSpaceDE w:val="0"/>
              <w:autoSpaceDN w:val="0"/>
              <w:adjustRightInd w:val="0"/>
              <w:spacing w:line="276" w:lineRule="auto"/>
              <w:contextualSpacing/>
              <w:jc w:val="both"/>
              <w:rPr>
                <w:rFonts w:ascii="Arial" w:eastAsia="Calibri" w:hAnsi="Arial" w:cs="Arial"/>
                <w:b/>
                <w:bCs/>
                <w:sz w:val="18"/>
                <w:szCs w:val="18"/>
              </w:rPr>
            </w:pPr>
            <w:r>
              <w:rPr>
                <w:rFonts w:ascii="Arial" w:eastAsia="Calibri" w:hAnsi="Arial" w:cs="Arial"/>
                <w:b/>
                <w:bCs/>
                <w:sz w:val="18"/>
                <w:szCs w:val="18"/>
              </w:rPr>
              <w:t xml:space="preserve"> </w:t>
            </w:r>
            <w:r w:rsidR="00F31303" w:rsidRPr="00F31303">
              <w:rPr>
                <w:rFonts w:ascii="Arial" w:eastAsia="Calibri" w:hAnsi="Arial" w:cs="Arial"/>
                <w:b/>
                <w:bCs/>
                <w:sz w:val="18"/>
                <w:szCs w:val="18"/>
              </w:rPr>
              <w:t>Intangível</w:t>
            </w:r>
          </w:p>
        </w:tc>
        <w:tc>
          <w:tcPr>
            <w:tcW w:w="1629" w:type="dxa"/>
          </w:tcPr>
          <w:p w14:paraId="57509B89" w14:textId="49A53983"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2D35AB">
              <w:rPr>
                <w:rFonts w:ascii="Arial" w:eastAsia="Times New Roman" w:hAnsi="Arial" w:cs="Arial"/>
                <w:b/>
                <w:bCs/>
                <w:sz w:val="18"/>
                <w:szCs w:val="18"/>
                <w:lang w:eastAsia="pt-BR"/>
              </w:rPr>
              <w:t>4</w:t>
            </w:r>
          </w:p>
        </w:tc>
        <w:tc>
          <w:tcPr>
            <w:tcW w:w="1811" w:type="dxa"/>
          </w:tcPr>
          <w:p w14:paraId="4A6BAB83" w14:textId="3755467E"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2D35AB">
              <w:rPr>
                <w:rFonts w:ascii="Arial" w:eastAsia="Times New Roman" w:hAnsi="Arial" w:cs="Arial"/>
                <w:b/>
                <w:bCs/>
                <w:sz w:val="18"/>
                <w:szCs w:val="18"/>
                <w:lang w:eastAsia="pt-BR"/>
              </w:rPr>
              <w:t>3</w:t>
            </w:r>
          </w:p>
        </w:tc>
      </w:tr>
      <w:tr w:rsidR="00F31303" w:rsidRPr="00F31303" w14:paraId="439F3FDD" w14:textId="77777777" w:rsidTr="00C5201C">
        <w:tc>
          <w:tcPr>
            <w:tcW w:w="7016" w:type="dxa"/>
            <w:gridSpan w:val="2"/>
          </w:tcPr>
          <w:p w14:paraId="4C4A3406" w14:textId="77777777" w:rsidR="00D214E3" w:rsidRDefault="00D214E3" w:rsidP="00F31303">
            <w:pPr>
              <w:autoSpaceDE w:val="0"/>
              <w:autoSpaceDN w:val="0"/>
              <w:adjustRightInd w:val="0"/>
              <w:spacing w:line="276" w:lineRule="auto"/>
              <w:jc w:val="both"/>
              <w:rPr>
                <w:rFonts w:ascii="Arial" w:eastAsia="Times New Roman" w:hAnsi="Arial" w:cs="Arial"/>
                <w:sz w:val="18"/>
                <w:szCs w:val="18"/>
                <w:lang w:eastAsia="pt-BR"/>
              </w:rPr>
            </w:pPr>
          </w:p>
          <w:p w14:paraId="4B7542CB" w14:textId="4A94DF60"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Bens intangíveis</w:t>
            </w:r>
          </w:p>
        </w:tc>
        <w:tc>
          <w:tcPr>
            <w:tcW w:w="1629" w:type="dxa"/>
          </w:tcPr>
          <w:p w14:paraId="76CB279C" w14:textId="77777777" w:rsidR="00D214E3" w:rsidRDefault="00D214E3" w:rsidP="002D35AB">
            <w:pPr>
              <w:autoSpaceDE w:val="0"/>
              <w:autoSpaceDN w:val="0"/>
              <w:adjustRightInd w:val="0"/>
              <w:spacing w:line="276" w:lineRule="auto"/>
              <w:jc w:val="right"/>
              <w:rPr>
                <w:rFonts w:ascii="Arial" w:eastAsia="Times New Roman" w:hAnsi="Arial" w:cs="Arial"/>
                <w:sz w:val="18"/>
                <w:szCs w:val="18"/>
                <w:u w:val="single"/>
                <w:lang w:eastAsia="pt-BR"/>
              </w:rPr>
            </w:pPr>
          </w:p>
          <w:p w14:paraId="6C9040DB" w14:textId="55BAB553" w:rsidR="00F31303" w:rsidRPr="00F31303" w:rsidRDefault="002D35AB" w:rsidP="002D35AB">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0,00</w:t>
            </w:r>
          </w:p>
        </w:tc>
        <w:tc>
          <w:tcPr>
            <w:tcW w:w="1811" w:type="dxa"/>
          </w:tcPr>
          <w:p w14:paraId="38F1B68A" w14:textId="77777777" w:rsidR="00D214E3" w:rsidRDefault="00D214E3" w:rsidP="00F31303">
            <w:pPr>
              <w:autoSpaceDE w:val="0"/>
              <w:autoSpaceDN w:val="0"/>
              <w:adjustRightInd w:val="0"/>
              <w:spacing w:line="276" w:lineRule="auto"/>
              <w:jc w:val="right"/>
              <w:rPr>
                <w:rFonts w:ascii="Arial" w:eastAsia="Times New Roman" w:hAnsi="Arial" w:cs="Arial"/>
                <w:sz w:val="18"/>
                <w:szCs w:val="18"/>
                <w:u w:val="single"/>
                <w:lang w:eastAsia="pt-BR"/>
              </w:rPr>
            </w:pPr>
          </w:p>
          <w:p w14:paraId="75150CF6" w14:textId="6ABB928A" w:rsidR="00F31303" w:rsidRPr="00F31303" w:rsidRDefault="00F31303" w:rsidP="00F31303">
            <w:pPr>
              <w:autoSpaceDE w:val="0"/>
              <w:autoSpaceDN w:val="0"/>
              <w:adjustRightInd w:val="0"/>
              <w:spacing w:line="276" w:lineRule="auto"/>
              <w:jc w:val="right"/>
              <w:rPr>
                <w:rFonts w:ascii="Arial" w:eastAsia="Times New Roman" w:hAnsi="Arial" w:cs="Arial"/>
                <w:sz w:val="18"/>
                <w:szCs w:val="18"/>
                <w:u w:val="single"/>
                <w:lang w:eastAsia="pt-BR"/>
              </w:rPr>
            </w:pPr>
            <w:r w:rsidRPr="00F31303">
              <w:rPr>
                <w:rFonts w:ascii="Arial" w:eastAsia="Times New Roman" w:hAnsi="Arial" w:cs="Arial"/>
                <w:sz w:val="18"/>
                <w:szCs w:val="18"/>
                <w:u w:val="single"/>
                <w:lang w:eastAsia="pt-BR"/>
              </w:rPr>
              <w:t>325.835,40</w:t>
            </w:r>
          </w:p>
        </w:tc>
      </w:tr>
      <w:tr w:rsidR="00F31303" w:rsidRPr="00F31303" w14:paraId="40CF082B" w14:textId="77777777" w:rsidTr="00C5201C">
        <w:tc>
          <w:tcPr>
            <w:tcW w:w="7016" w:type="dxa"/>
            <w:gridSpan w:val="2"/>
          </w:tcPr>
          <w:p w14:paraId="4F61DCEC"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tc>
        <w:tc>
          <w:tcPr>
            <w:tcW w:w="1629" w:type="dxa"/>
          </w:tcPr>
          <w:p w14:paraId="78652931" w14:textId="3B12D904" w:rsidR="00F31303" w:rsidRPr="00F31303" w:rsidRDefault="002D35AB"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0,00</w:t>
            </w:r>
          </w:p>
        </w:tc>
        <w:tc>
          <w:tcPr>
            <w:tcW w:w="1811" w:type="dxa"/>
          </w:tcPr>
          <w:p w14:paraId="5BEA2660"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325.835,40</w:t>
            </w:r>
          </w:p>
        </w:tc>
      </w:tr>
      <w:tr w:rsidR="00F31303" w:rsidRPr="00F31303" w14:paraId="4FAF14B4" w14:textId="77777777" w:rsidTr="00C5201C">
        <w:tc>
          <w:tcPr>
            <w:tcW w:w="7016" w:type="dxa"/>
            <w:gridSpan w:val="2"/>
          </w:tcPr>
          <w:p w14:paraId="6179248C"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p>
        </w:tc>
        <w:tc>
          <w:tcPr>
            <w:tcW w:w="1629" w:type="dxa"/>
          </w:tcPr>
          <w:p w14:paraId="7F7C0145"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c>
          <w:tcPr>
            <w:tcW w:w="1811" w:type="dxa"/>
          </w:tcPr>
          <w:p w14:paraId="5349C248"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r>
      <w:tr w:rsidR="00F31303" w:rsidRPr="00F31303" w14:paraId="14D51321" w14:textId="77777777" w:rsidTr="00C5201C">
        <w:tc>
          <w:tcPr>
            <w:tcW w:w="7016" w:type="dxa"/>
            <w:gridSpan w:val="2"/>
          </w:tcPr>
          <w:p w14:paraId="0ABA2159" w14:textId="0B40BF5E" w:rsidR="00F31303" w:rsidRPr="00F31303" w:rsidRDefault="00DE4306" w:rsidP="00C8445C">
            <w:pPr>
              <w:numPr>
                <w:ilvl w:val="0"/>
                <w:numId w:val="6"/>
              </w:numPr>
              <w:autoSpaceDE w:val="0"/>
              <w:autoSpaceDN w:val="0"/>
              <w:adjustRightInd w:val="0"/>
              <w:spacing w:line="276" w:lineRule="auto"/>
              <w:contextualSpacing/>
              <w:jc w:val="both"/>
              <w:rPr>
                <w:rFonts w:ascii="Arial" w:eastAsia="Calibri" w:hAnsi="Arial" w:cs="Arial"/>
                <w:b/>
                <w:bCs/>
                <w:sz w:val="18"/>
                <w:szCs w:val="18"/>
              </w:rPr>
            </w:pPr>
            <w:r>
              <w:rPr>
                <w:rFonts w:ascii="Arial" w:eastAsia="Calibri" w:hAnsi="Arial" w:cs="Arial"/>
                <w:b/>
                <w:bCs/>
                <w:sz w:val="18"/>
                <w:szCs w:val="18"/>
              </w:rPr>
              <w:t xml:space="preserve"> </w:t>
            </w:r>
            <w:r w:rsidR="00F31303" w:rsidRPr="00F31303">
              <w:rPr>
                <w:rFonts w:ascii="Arial" w:eastAsia="Calibri" w:hAnsi="Arial" w:cs="Arial"/>
                <w:b/>
                <w:bCs/>
                <w:sz w:val="18"/>
                <w:szCs w:val="18"/>
              </w:rPr>
              <w:t xml:space="preserve">Encargos Sociais </w:t>
            </w:r>
          </w:p>
        </w:tc>
        <w:tc>
          <w:tcPr>
            <w:tcW w:w="1629" w:type="dxa"/>
          </w:tcPr>
          <w:p w14:paraId="219E12A6" w14:textId="6A2FF73A"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2D35AB">
              <w:rPr>
                <w:rFonts w:ascii="Arial" w:eastAsia="Times New Roman" w:hAnsi="Arial" w:cs="Arial"/>
                <w:b/>
                <w:bCs/>
                <w:sz w:val="18"/>
                <w:szCs w:val="18"/>
                <w:lang w:eastAsia="pt-BR"/>
              </w:rPr>
              <w:t>4</w:t>
            </w:r>
          </w:p>
        </w:tc>
        <w:tc>
          <w:tcPr>
            <w:tcW w:w="1811" w:type="dxa"/>
          </w:tcPr>
          <w:p w14:paraId="483E3070" w14:textId="165A89F4"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2D35AB">
              <w:rPr>
                <w:rFonts w:ascii="Arial" w:eastAsia="Times New Roman" w:hAnsi="Arial" w:cs="Arial"/>
                <w:b/>
                <w:bCs/>
                <w:sz w:val="18"/>
                <w:szCs w:val="18"/>
                <w:lang w:eastAsia="pt-BR"/>
              </w:rPr>
              <w:t>3</w:t>
            </w:r>
          </w:p>
        </w:tc>
      </w:tr>
      <w:tr w:rsidR="00F31303" w:rsidRPr="00F31303" w14:paraId="4E237ADD" w14:textId="77777777" w:rsidTr="00C5201C">
        <w:tc>
          <w:tcPr>
            <w:tcW w:w="7016" w:type="dxa"/>
            <w:gridSpan w:val="2"/>
          </w:tcPr>
          <w:p w14:paraId="6045D905" w14:textId="77777777" w:rsidR="00D214E3" w:rsidRDefault="00D214E3" w:rsidP="00F31303">
            <w:pPr>
              <w:autoSpaceDE w:val="0"/>
              <w:autoSpaceDN w:val="0"/>
              <w:adjustRightInd w:val="0"/>
              <w:spacing w:line="276" w:lineRule="auto"/>
              <w:jc w:val="both"/>
              <w:rPr>
                <w:rFonts w:ascii="Arial" w:eastAsia="Times New Roman" w:hAnsi="Arial" w:cs="Arial"/>
                <w:sz w:val="18"/>
                <w:szCs w:val="18"/>
                <w:lang w:eastAsia="pt-BR"/>
              </w:rPr>
            </w:pPr>
          </w:p>
          <w:p w14:paraId="4D4B95AE" w14:textId="73B2F51A"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Encargos sociais a pagar</w:t>
            </w:r>
            <w:r w:rsidR="00901D3E">
              <w:rPr>
                <w:rFonts w:ascii="Arial" w:eastAsia="Times New Roman" w:hAnsi="Arial" w:cs="Arial"/>
                <w:sz w:val="18"/>
                <w:szCs w:val="18"/>
                <w:lang w:eastAsia="pt-BR"/>
              </w:rPr>
              <w:t xml:space="preserve"> referente folha salarial mês dezembro/2024</w:t>
            </w:r>
          </w:p>
        </w:tc>
        <w:tc>
          <w:tcPr>
            <w:tcW w:w="1629" w:type="dxa"/>
          </w:tcPr>
          <w:p w14:paraId="0582360F" w14:textId="77777777" w:rsidR="00D214E3" w:rsidRDefault="00D214E3" w:rsidP="00F31303">
            <w:pPr>
              <w:autoSpaceDE w:val="0"/>
              <w:autoSpaceDN w:val="0"/>
              <w:adjustRightInd w:val="0"/>
              <w:spacing w:line="276" w:lineRule="auto"/>
              <w:jc w:val="right"/>
              <w:rPr>
                <w:rFonts w:ascii="Arial" w:eastAsia="Times New Roman" w:hAnsi="Arial" w:cs="Arial"/>
                <w:sz w:val="18"/>
                <w:szCs w:val="18"/>
                <w:u w:val="single"/>
                <w:lang w:eastAsia="pt-BR"/>
              </w:rPr>
            </w:pPr>
          </w:p>
          <w:p w14:paraId="67BA12FE" w14:textId="72A38069" w:rsidR="00F31303" w:rsidRPr="00F31303" w:rsidRDefault="002D35AB" w:rsidP="00F31303">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1.919.537,00</w:t>
            </w:r>
          </w:p>
        </w:tc>
        <w:tc>
          <w:tcPr>
            <w:tcW w:w="1811" w:type="dxa"/>
          </w:tcPr>
          <w:p w14:paraId="63F2C4CE" w14:textId="77777777" w:rsidR="00D214E3" w:rsidRDefault="00D214E3" w:rsidP="00F31303">
            <w:pPr>
              <w:autoSpaceDE w:val="0"/>
              <w:autoSpaceDN w:val="0"/>
              <w:adjustRightInd w:val="0"/>
              <w:spacing w:line="276" w:lineRule="auto"/>
              <w:jc w:val="right"/>
              <w:rPr>
                <w:rFonts w:ascii="Arial" w:eastAsia="Times New Roman" w:hAnsi="Arial" w:cs="Arial"/>
                <w:sz w:val="18"/>
                <w:szCs w:val="18"/>
                <w:u w:val="single"/>
                <w:lang w:eastAsia="pt-BR"/>
              </w:rPr>
            </w:pPr>
          </w:p>
          <w:p w14:paraId="687791DB" w14:textId="6F607EF1" w:rsidR="00F31303" w:rsidRPr="00F31303" w:rsidRDefault="002D35AB" w:rsidP="00F31303">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225.962,90</w:t>
            </w:r>
          </w:p>
        </w:tc>
      </w:tr>
      <w:tr w:rsidR="00F31303" w:rsidRPr="00F31303" w14:paraId="5C8381B5" w14:textId="77777777" w:rsidTr="00C5201C">
        <w:tc>
          <w:tcPr>
            <w:tcW w:w="7016" w:type="dxa"/>
            <w:gridSpan w:val="2"/>
          </w:tcPr>
          <w:p w14:paraId="422D573D"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tc>
        <w:tc>
          <w:tcPr>
            <w:tcW w:w="1629" w:type="dxa"/>
          </w:tcPr>
          <w:p w14:paraId="607888AA" w14:textId="68A9F08F" w:rsidR="00F31303" w:rsidRPr="00F31303" w:rsidRDefault="002D35AB"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1.919.537,00</w:t>
            </w:r>
          </w:p>
        </w:tc>
        <w:tc>
          <w:tcPr>
            <w:tcW w:w="1811" w:type="dxa"/>
          </w:tcPr>
          <w:p w14:paraId="0B1FC2DE" w14:textId="6362AFA1" w:rsidR="00F31303" w:rsidRPr="00F31303" w:rsidRDefault="002D35AB"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225.962,90</w:t>
            </w:r>
          </w:p>
        </w:tc>
      </w:tr>
      <w:tr w:rsidR="00F31303" w:rsidRPr="00F31303" w14:paraId="413E5793" w14:textId="77777777" w:rsidTr="00C5201C">
        <w:tc>
          <w:tcPr>
            <w:tcW w:w="7016" w:type="dxa"/>
            <w:gridSpan w:val="2"/>
          </w:tcPr>
          <w:p w14:paraId="3C13EC66"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p>
        </w:tc>
        <w:tc>
          <w:tcPr>
            <w:tcW w:w="1629" w:type="dxa"/>
          </w:tcPr>
          <w:p w14:paraId="6360D141"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c>
          <w:tcPr>
            <w:tcW w:w="1811" w:type="dxa"/>
          </w:tcPr>
          <w:p w14:paraId="1448A067" w14:textId="77777777"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p>
        </w:tc>
      </w:tr>
      <w:tr w:rsidR="00F31303" w:rsidRPr="00F31303" w14:paraId="5D9B407F" w14:textId="77777777" w:rsidTr="00C5201C">
        <w:tc>
          <w:tcPr>
            <w:tcW w:w="6941" w:type="dxa"/>
          </w:tcPr>
          <w:p w14:paraId="0FB2792C" w14:textId="77777777" w:rsidR="00F31303" w:rsidRPr="00F31303" w:rsidRDefault="00F31303" w:rsidP="00C8445C">
            <w:pPr>
              <w:numPr>
                <w:ilvl w:val="0"/>
                <w:numId w:val="6"/>
              </w:numPr>
              <w:autoSpaceDE w:val="0"/>
              <w:autoSpaceDN w:val="0"/>
              <w:adjustRightInd w:val="0"/>
              <w:spacing w:line="276" w:lineRule="auto"/>
              <w:contextualSpacing/>
              <w:jc w:val="both"/>
              <w:rPr>
                <w:rFonts w:ascii="Arial" w:eastAsia="Calibri" w:hAnsi="Arial" w:cs="Arial"/>
                <w:b/>
                <w:bCs/>
                <w:sz w:val="18"/>
                <w:szCs w:val="18"/>
              </w:rPr>
            </w:pPr>
            <w:r w:rsidRPr="00F31303">
              <w:rPr>
                <w:rFonts w:ascii="Arial" w:eastAsia="Calibri" w:hAnsi="Arial" w:cs="Arial"/>
                <w:b/>
                <w:bCs/>
                <w:sz w:val="18"/>
                <w:szCs w:val="18"/>
              </w:rPr>
              <w:t xml:space="preserve">Pessoal a Pagar </w:t>
            </w:r>
          </w:p>
        </w:tc>
        <w:tc>
          <w:tcPr>
            <w:tcW w:w="1704" w:type="dxa"/>
            <w:gridSpan w:val="2"/>
          </w:tcPr>
          <w:p w14:paraId="4CDF4D7F" w14:textId="6D0BE775"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F22AAA">
              <w:rPr>
                <w:rFonts w:ascii="Arial" w:eastAsia="Times New Roman" w:hAnsi="Arial" w:cs="Arial"/>
                <w:b/>
                <w:bCs/>
                <w:sz w:val="18"/>
                <w:szCs w:val="18"/>
                <w:lang w:eastAsia="pt-BR"/>
              </w:rPr>
              <w:t>4</w:t>
            </w:r>
          </w:p>
        </w:tc>
        <w:tc>
          <w:tcPr>
            <w:tcW w:w="1811" w:type="dxa"/>
          </w:tcPr>
          <w:p w14:paraId="2DACEA0A" w14:textId="4491E658"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2D35AB">
              <w:rPr>
                <w:rFonts w:ascii="Arial" w:eastAsia="Times New Roman" w:hAnsi="Arial" w:cs="Arial"/>
                <w:b/>
                <w:bCs/>
                <w:sz w:val="18"/>
                <w:szCs w:val="18"/>
                <w:lang w:eastAsia="pt-BR"/>
              </w:rPr>
              <w:t>3</w:t>
            </w:r>
          </w:p>
        </w:tc>
      </w:tr>
      <w:tr w:rsidR="00F31303" w:rsidRPr="00F31303" w14:paraId="3F68CEA5" w14:textId="77777777" w:rsidTr="00C5201C">
        <w:tc>
          <w:tcPr>
            <w:tcW w:w="6941" w:type="dxa"/>
          </w:tcPr>
          <w:p w14:paraId="28063130"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Pessoal a pagar (Férias)</w:t>
            </w:r>
          </w:p>
        </w:tc>
        <w:tc>
          <w:tcPr>
            <w:tcW w:w="1704" w:type="dxa"/>
            <w:gridSpan w:val="2"/>
          </w:tcPr>
          <w:p w14:paraId="1099CB3E" w14:textId="3445FD14" w:rsidR="00F31303" w:rsidRPr="00F31303" w:rsidRDefault="00F22AAA" w:rsidP="00F31303">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79.125,04</w:t>
            </w:r>
          </w:p>
        </w:tc>
        <w:tc>
          <w:tcPr>
            <w:tcW w:w="1811" w:type="dxa"/>
          </w:tcPr>
          <w:p w14:paraId="7716C3F7" w14:textId="0EA09F91" w:rsidR="00F31303" w:rsidRPr="00F31303" w:rsidRDefault="00F22AAA" w:rsidP="00F31303">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115.746,35</w:t>
            </w:r>
          </w:p>
        </w:tc>
      </w:tr>
      <w:tr w:rsidR="00F31303" w:rsidRPr="00F31303" w14:paraId="16A78C82" w14:textId="77777777" w:rsidTr="00C5201C">
        <w:tc>
          <w:tcPr>
            <w:tcW w:w="6941" w:type="dxa"/>
          </w:tcPr>
          <w:p w14:paraId="32CC69C8"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tc>
        <w:tc>
          <w:tcPr>
            <w:tcW w:w="1704" w:type="dxa"/>
            <w:gridSpan w:val="2"/>
          </w:tcPr>
          <w:p w14:paraId="6702EF53" w14:textId="2DC05346" w:rsidR="00F31303" w:rsidRPr="00F31303" w:rsidRDefault="00F22AAA"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79.125,04</w:t>
            </w:r>
          </w:p>
        </w:tc>
        <w:tc>
          <w:tcPr>
            <w:tcW w:w="1811" w:type="dxa"/>
          </w:tcPr>
          <w:p w14:paraId="76A442E7" w14:textId="29E7E227" w:rsidR="00F31303" w:rsidRPr="00F31303" w:rsidRDefault="00F22AAA"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115.746,35</w:t>
            </w:r>
          </w:p>
        </w:tc>
      </w:tr>
    </w:tbl>
    <w:p w14:paraId="34C622FB"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1704"/>
        <w:gridCol w:w="1811"/>
      </w:tblGrid>
      <w:tr w:rsidR="00F31303" w:rsidRPr="00F31303" w14:paraId="58620B34" w14:textId="77777777" w:rsidTr="00C5201C">
        <w:tc>
          <w:tcPr>
            <w:tcW w:w="6941" w:type="dxa"/>
          </w:tcPr>
          <w:p w14:paraId="3038C32A" w14:textId="77777777" w:rsidR="00F31303" w:rsidRPr="00F31303" w:rsidRDefault="00F31303" w:rsidP="00C8445C">
            <w:pPr>
              <w:numPr>
                <w:ilvl w:val="0"/>
                <w:numId w:val="6"/>
              </w:numPr>
              <w:autoSpaceDE w:val="0"/>
              <w:autoSpaceDN w:val="0"/>
              <w:adjustRightInd w:val="0"/>
              <w:spacing w:line="276" w:lineRule="auto"/>
              <w:contextualSpacing/>
              <w:jc w:val="both"/>
              <w:rPr>
                <w:rFonts w:ascii="Arial" w:eastAsia="Calibri" w:hAnsi="Arial" w:cs="Arial"/>
                <w:b/>
                <w:bCs/>
                <w:sz w:val="18"/>
                <w:szCs w:val="18"/>
              </w:rPr>
            </w:pPr>
            <w:r w:rsidRPr="00F31303">
              <w:rPr>
                <w:rFonts w:ascii="Arial" w:eastAsia="Calibri" w:hAnsi="Arial" w:cs="Arial"/>
                <w:b/>
                <w:bCs/>
                <w:sz w:val="18"/>
                <w:szCs w:val="18"/>
              </w:rPr>
              <w:t>Fornecedores</w:t>
            </w:r>
          </w:p>
        </w:tc>
        <w:tc>
          <w:tcPr>
            <w:tcW w:w="1704" w:type="dxa"/>
          </w:tcPr>
          <w:p w14:paraId="0CA3DCC8" w14:textId="746638CC"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F22AAA">
              <w:rPr>
                <w:rFonts w:ascii="Arial" w:eastAsia="Times New Roman" w:hAnsi="Arial" w:cs="Arial"/>
                <w:b/>
                <w:bCs/>
                <w:sz w:val="18"/>
                <w:szCs w:val="18"/>
                <w:lang w:eastAsia="pt-BR"/>
              </w:rPr>
              <w:t>4</w:t>
            </w:r>
          </w:p>
        </w:tc>
        <w:tc>
          <w:tcPr>
            <w:tcW w:w="1811" w:type="dxa"/>
          </w:tcPr>
          <w:p w14:paraId="055992D1" w14:textId="3D542ACD"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F22AAA">
              <w:rPr>
                <w:rFonts w:ascii="Arial" w:eastAsia="Times New Roman" w:hAnsi="Arial" w:cs="Arial"/>
                <w:b/>
                <w:bCs/>
                <w:sz w:val="18"/>
                <w:szCs w:val="18"/>
                <w:lang w:eastAsia="pt-BR"/>
              </w:rPr>
              <w:t>3</w:t>
            </w:r>
          </w:p>
        </w:tc>
      </w:tr>
      <w:tr w:rsidR="00F31303" w:rsidRPr="00F31303" w14:paraId="11C63621" w14:textId="77777777" w:rsidTr="00C5201C">
        <w:tc>
          <w:tcPr>
            <w:tcW w:w="6941" w:type="dxa"/>
          </w:tcPr>
          <w:p w14:paraId="4454BB55"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Fornecedores a curto prazo</w:t>
            </w:r>
          </w:p>
        </w:tc>
        <w:tc>
          <w:tcPr>
            <w:tcW w:w="1704" w:type="dxa"/>
          </w:tcPr>
          <w:p w14:paraId="01A385DF" w14:textId="72918068" w:rsidR="00F31303" w:rsidRPr="00F31303" w:rsidRDefault="00F22AAA" w:rsidP="00F31303">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86.790,18</w:t>
            </w:r>
          </w:p>
        </w:tc>
        <w:tc>
          <w:tcPr>
            <w:tcW w:w="1811" w:type="dxa"/>
          </w:tcPr>
          <w:p w14:paraId="79537541" w14:textId="610CD1E9" w:rsidR="00F31303" w:rsidRPr="00F31303" w:rsidRDefault="00F22AAA" w:rsidP="00F31303">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39.371,05</w:t>
            </w:r>
          </w:p>
        </w:tc>
      </w:tr>
      <w:tr w:rsidR="00F31303" w:rsidRPr="00F31303" w14:paraId="3F66A6F4" w14:textId="77777777" w:rsidTr="00C5201C">
        <w:tc>
          <w:tcPr>
            <w:tcW w:w="6941" w:type="dxa"/>
          </w:tcPr>
          <w:p w14:paraId="7C174436" w14:textId="77777777"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tc>
        <w:tc>
          <w:tcPr>
            <w:tcW w:w="1704" w:type="dxa"/>
          </w:tcPr>
          <w:p w14:paraId="23A0BC9C" w14:textId="54F792A6" w:rsidR="00F31303" w:rsidRPr="00F31303" w:rsidRDefault="00F22AAA"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86.790,18</w:t>
            </w:r>
          </w:p>
        </w:tc>
        <w:tc>
          <w:tcPr>
            <w:tcW w:w="1811" w:type="dxa"/>
          </w:tcPr>
          <w:p w14:paraId="68708336" w14:textId="5AC098A7" w:rsidR="00F31303" w:rsidRPr="00F31303" w:rsidRDefault="00F22AAA"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39.371,05</w:t>
            </w:r>
          </w:p>
        </w:tc>
      </w:tr>
    </w:tbl>
    <w:p w14:paraId="601FAD8A"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20"/>
          <w:szCs w:val="20"/>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4"/>
        <w:gridCol w:w="1670"/>
        <w:gridCol w:w="25"/>
        <w:gridCol w:w="1786"/>
      </w:tblGrid>
      <w:tr w:rsidR="00F31303" w:rsidRPr="00F31303" w14:paraId="6A98943D" w14:textId="77777777" w:rsidTr="00C5201C">
        <w:tc>
          <w:tcPr>
            <w:tcW w:w="6941" w:type="dxa"/>
          </w:tcPr>
          <w:p w14:paraId="3A516B3D" w14:textId="0928EEE7" w:rsidR="00F31303" w:rsidRPr="00F31303" w:rsidRDefault="00F31303" w:rsidP="00C8445C">
            <w:pPr>
              <w:numPr>
                <w:ilvl w:val="0"/>
                <w:numId w:val="6"/>
              </w:numPr>
              <w:autoSpaceDE w:val="0"/>
              <w:autoSpaceDN w:val="0"/>
              <w:adjustRightInd w:val="0"/>
              <w:spacing w:line="276" w:lineRule="auto"/>
              <w:contextualSpacing/>
              <w:jc w:val="both"/>
              <w:rPr>
                <w:rFonts w:ascii="Arial" w:eastAsia="Calibri" w:hAnsi="Arial" w:cs="Arial"/>
                <w:b/>
                <w:bCs/>
                <w:sz w:val="18"/>
                <w:szCs w:val="18"/>
              </w:rPr>
            </w:pPr>
            <w:r w:rsidRPr="00F31303">
              <w:rPr>
                <w:rFonts w:ascii="Arial" w:eastAsia="Calibri" w:hAnsi="Arial" w:cs="Arial"/>
                <w:b/>
                <w:bCs/>
                <w:sz w:val="18"/>
                <w:szCs w:val="18"/>
              </w:rPr>
              <w:t>Demais Obrigações a Curto Prazo</w:t>
            </w:r>
          </w:p>
        </w:tc>
        <w:tc>
          <w:tcPr>
            <w:tcW w:w="1704" w:type="dxa"/>
            <w:gridSpan w:val="2"/>
          </w:tcPr>
          <w:p w14:paraId="608BD069" w14:textId="01009F23"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F22AAA">
              <w:rPr>
                <w:rFonts w:ascii="Arial" w:eastAsia="Times New Roman" w:hAnsi="Arial" w:cs="Arial"/>
                <w:b/>
                <w:bCs/>
                <w:sz w:val="18"/>
                <w:szCs w:val="18"/>
                <w:lang w:eastAsia="pt-BR"/>
              </w:rPr>
              <w:t>4</w:t>
            </w:r>
          </w:p>
        </w:tc>
        <w:tc>
          <w:tcPr>
            <w:tcW w:w="1811" w:type="dxa"/>
            <w:gridSpan w:val="2"/>
          </w:tcPr>
          <w:p w14:paraId="6EC73065" w14:textId="7B9FFBD8" w:rsidR="00F31303" w:rsidRPr="00F31303" w:rsidRDefault="00F31303" w:rsidP="00F31303">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F22AAA">
              <w:rPr>
                <w:rFonts w:ascii="Arial" w:eastAsia="Times New Roman" w:hAnsi="Arial" w:cs="Arial"/>
                <w:b/>
                <w:bCs/>
                <w:sz w:val="18"/>
                <w:szCs w:val="18"/>
                <w:lang w:eastAsia="pt-BR"/>
              </w:rPr>
              <w:t>3</w:t>
            </w:r>
          </w:p>
        </w:tc>
      </w:tr>
      <w:tr w:rsidR="00F31303" w:rsidRPr="00F31303" w14:paraId="4BB9D393" w14:textId="77777777" w:rsidTr="00C5201C">
        <w:tc>
          <w:tcPr>
            <w:tcW w:w="6941" w:type="dxa"/>
          </w:tcPr>
          <w:p w14:paraId="43E53575" w14:textId="77777777" w:rsidR="00391322" w:rsidRDefault="00391322" w:rsidP="00F31303">
            <w:pPr>
              <w:autoSpaceDE w:val="0"/>
              <w:autoSpaceDN w:val="0"/>
              <w:adjustRightInd w:val="0"/>
              <w:spacing w:line="276" w:lineRule="auto"/>
              <w:jc w:val="both"/>
              <w:rPr>
                <w:rFonts w:ascii="Arial" w:eastAsia="Times New Roman" w:hAnsi="Arial" w:cs="Arial"/>
                <w:sz w:val="18"/>
                <w:szCs w:val="18"/>
                <w:lang w:eastAsia="pt-BR"/>
              </w:rPr>
            </w:pPr>
          </w:p>
          <w:p w14:paraId="7A7BEA9B" w14:textId="3CA93F11" w:rsidR="00F31303" w:rsidRPr="00F31303" w:rsidRDefault="00F31303" w:rsidP="00F3130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Outras obrigações a curto prazo</w:t>
            </w:r>
          </w:p>
        </w:tc>
        <w:tc>
          <w:tcPr>
            <w:tcW w:w="1704" w:type="dxa"/>
            <w:gridSpan w:val="2"/>
          </w:tcPr>
          <w:p w14:paraId="27F3F7A5" w14:textId="77777777" w:rsidR="00F22AAA" w:rsidRDefault="00F22AAA" w:rsidP="00F31303">
            <w:pPr>
              <w:autoSpaceDE w:val="0"/>
              <w:autoSpaceDN w:val="0"/>
              <w:adjustRightInd w:val="0"/>
              <w:spacing w:line="276" w:lineRule="auto"/>
              <w:jc w:val="right"/>
              <w:rPr>
                <w:rFonts w:ascii="Arial" w:eastAsia="Times New Roman" w:hAnsi="Arial" w:cs="Arial"/>
                <w:sz w:val="18"/>
                <w:szCs w:val="18"/>
                <w:lang w:eastAsia="pt-BR"/>
              </w:rPr>
            </w:pPr>
          </w:p>
          <w:p w14:paraId="7EE44593" w14:textId="025BD374" w:rsidR="00F31303" w:rsidRPr="00F31303" w:rsidRDefault="00716D73" w:rsidP="00F3130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157.784,28</w:t>
            </w:r>
          </w:p>
        </w:tc>
        <w:tc>
          <w:tcPr>
            <w:tcW w:w="1811" w:type="dxa"/>
            <w:gridSpan w:val="2"/>
          </w:tcPr>
          <w:p w14:paraId="4E54D9CE" w14:textId="77777777" w:rsidR="00F22AAA" w:rsidRDefault="00F22AAA" w:rsidP="00F31303">
            <w:pPr>
              <w:autoSpaceDE w:val="0"/>
              <w:autoSpaceDN w:val="0"/>
              <w:adjustRightInd w:val="0"/>
              <w:spacing w:line="276" w:lineRule="auto"/>
              <w:jc w:val="right"/>
              <w:rPr>
                <w:rFonts w:ascii="Arial" w:eastAsia="Times New Roman" w:hAnsi="Arial" w:cs="Arial"/>
                <w:sz w:val="18"/>
                <w:szCs w:val="18"/>
                <w:lang w:eastAsia="pt-BR"/>
              </w:rPr>
            </w:pPr>
          </w:p>
          <w:p w14:paraId="164E0F9E" w14:textId="55704005" w:rsidR="00F31303" w:rsidRPr="00F31303" w:rsidRDefault="00F31303" w:rsidP="00F3130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16.596,51</w:t>
            </w:r>
          </w:p>
        </w:tc>
      </w:tr>
      <w:tr w:rsidR="00D214E3" w:rsidRPr="00F31303" w14:paraId="08C60B1A" w14:textId="77777777" w:rsidTr="00C5201C">
        <w:tc>
          <w:tcPr>
            <w:tcW w:w="6941" w:type="dxa"/>
          </w:tcPr>
          <w:p w14:paraId="32F68A91" w14:textId="6FEACD51" w:rsidR="00D214E3" w:rsidRPr="00F31303" w:rsidRDefault="00D214E3" w:rsidP="00D214E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Outros tributos federais </w:t>
            </w:r>
          </w:p>
        </w:tc>
        <w:tc>
          <w:tcPr>
            <w:tcW w:w="1704" w:type="dxa"/>
            <w:gridSpan w:val="2"/>
          </w:tcPr>
          <w:p w14:paraId="372EA030" w14:textId="110D76A6"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3.579,22</w:t>
            </w:r>
          </w:p>
        </w:tc>
        <w:tc>
          <w:tcPr>
            <w:tcW w:w="1811" w:type="dxa"/>
            <w:gridSpan w:val="2"/>
          </w:tcPr>
          <w:p w14:paraId="12C41E2B" w14:textId="58558D9A"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3.579,22</w:t>
            </w:r>
          </w:p>
        </w:tc>
      </w:tr>
      <w:tr w:rsidR="00D214E3" w:rsidRPr="00F31303" w14:paraId="401A6D1C" w14:textId="77777777" w:rsidTr="00C5201C">
        <w:tc>
          <w:tcPr>
            <w:tcW w:w="6941" w:type="dxa"/>
          </w:tcPr>
          <w:p w14:paraId="30A48FC1" w14:textId="5860B2ED" w:rsidR="00D214E3" w:rsidRPr="00F31303" w:rsidRDefault="00D214E3" w:rsidP="00D214E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Imposto sobre a renda retido na fonte – IRRF</w:t>
            </w:r>
          </w:p>
        </w:tc>
        <w:tc>
          <w:tcPr>
            <w:tcW w:w="1704" w:type="dxa"/>
            <w:gridSpan w:val="2"/>
          </w:tcPr>
          <w:p w14:paraId="342BB881" w14:textId="6992147B"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1.025.155,62</w:t>
            </w:r>
          </w:p>
        </w:tc>
        <w:tc>
          <w:tcPr>
            <w:tcW w:w="1811" w:type="dxa"/>
            <w:gridSpan w:val="2"/>
          </w:tcPr>
          <w:p w14:paraId="0C51FB18" w14:textId="07E0AE33"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835.979,69</w:t>
            </w:r>
          </w:p>
        </w:tc>
      </w:tr>
      <w:tr w:rsidR="00D214E3" w:rsidRPr="00F31303" w14:paraId="6EA5D725" w14:textId="77777777" w:rsidTr="00C5201C">
        <w:tc>
          <w:tcPr>
            <w:tcW w:w="6941" w:type="dxa"/>
          </w:tcPr>
          <w:p w14:paraId="50D89726" w14:textId="40F45C31" w:rsidR="00D214E3" w:rsidRPr="00F31303" w:rsidRDefault="00D214E3" w:rsidP="00D214E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Contribuição ao RGPS</w:t>
            </w:r>
          </w:p>
        </w:tc>
        <w:tc>
          <w:tcPr>
            <w:tcW w:w="1704" w:type="dxa"/>
            <w:gridSpan w:val="2"/>
          </w:tcPr>
          <w:p w14:paraId="202B6DB0" w14:textId="463B98F8"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430.313,11</w:t>
            </w:r>
          </w:p>
        </w:tc>
        <w:tc>
          <w:tcPr>
            <w:tcW w:w="1811" w:type="dxa"/>
            <w:gridSpan w:val="2"/>
          </w:tcPr>
          <w:p w14:paraId="3D1BCD75" w14:textId="56AD8190"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439.403,24</w:t>
            </w:r>
          </w:p>
        </w:tc>
      </w:tr>
      <w:tr w:rsidR="00D214E3" w:rsidRPr="00F31303" w14:paraId="715D6087" w14:textId="77777777" w:rsidTr="00C5201C">
        <w:tc>
          <w:tcPr>
            <w:tcW w:w="6941" w:type="dxa"/>
          </w:tcPr>
          <w:p w14:paraId="6B3B97E1" w14:textId="7E6F3864" w:rsidR="00D214E3" w:rsidRPr="00F31303" w:rsidRDefault="00D214E3" w:rsidP="00D214E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Outros depósitos</w:t>
            </w:r>
          </w:p>
        </w:tc>
        <w:tc>
          <w:tcPr>
            <w:tcW w:w="1704" w:type="dxa"/>
            <w:gridSpan w:val="2"/>
          </w:tcPr>
          <w:p w14:paraId="683E933D" w14:textId="7296EB1A"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w:t>
            </w:r>
          </w:p>
        </w:tc>
        <w:tc>
          <w:tcPr>
            <w:tcW w:w="1811" w:type="dxa"/>
            <w:gridSpan w:val="2"/>
          </w:tcPr>
          <w:p w14:paraId="43A378C8" w14:textId="79937B00"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491,00</w:t>
            </w:r>
          </w:p>
        </w:tc>
      </w:tr>
      <w:tr w:rsidR="00D214E3" w:rsidRPr="00F31303" w14:paraId="3787DF32" w14:textId="77777777" w:rsidTr="00C5201C">
        <w:tc>
          <w:tcPr>
            <w:tcW w:w="6941" w:type="dxa"/>
          </w:tcPr>
          <w:p w14:paraId="264D0D03" w14:textId="446D4204" w:rsidR="00D214E3" w:rsidRPr="00F31303" w:rsidRDefault="00D214E3" w:rsidP="00D214E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Depósitos de terceiros</w:t>
            </w:r>
          </w:p>
        </w:tc>
        <w:tc>
          <w:tcPr>
            <w:tcW w:w="1704" w:type="dxa"/>
            <w:gridSpan w:val="2"/>
          </w:tcPr>
          <w:p w14:paraId="74F8EA34" w14:textId="27001732"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2.308,54</w:t>
            </w:r>
          </w:p>
        </w:tc>
        <w:tc>
          <w:tcPr>
            <w:tcW w:w="1811" w:type="dxa"/>
            <w:gridSpan w:val="2"/>
          </w:tcPr>
          <w:p w14:paraId="0C3DBCFD" w14:textId="757FB10E"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2</w:t>
            </w:r>
            <w:r>
              <w:rPr>
                <w:rFonts w:ascii="Arial" w:eastAsia="Times New Roman" w:hAnsi="Arial" w:cs="Arial"/>
                <w:sz w:val="18"/>
                <w:szCs w:val="18"/>
                <w:lang w:eastAsia="pt-BR"/>
              </w:rPr>
              <w:t>5.378,33</w:t>
            </w:r>
          </w:p>
        </w:tc>
      </w:tr>
      <w:tr w:rsidR="00D214E3" w:rsidRPr="00F31303" w14:paraId="45A12336" w14:textId="77777777" w:rsidTr="00C5201C">
        <w:tc>
          <w:tcPr>
            <w:tcW w:w="6941" w:type="dxa"/>
          </w:tcPr>
          <w:p w14:paraId="728A5E39" w14:textId="10AC3B1E" w:rsidR="00D214E3" w:rsidRPr="00F31303" w:rsidRDefault="00D214E3" w:rsidP="00D214E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Depósitos judiciais</w:t>
            </w:r>
          </w:p>
        </w:tc>
        <w:tc>
          <w:tcPr>
            <w:tcW w:w="1704" w:type="dxa"/>
            <w:gridSpan w:val="2"/>
          </w:tcPr>
          <w:p w14:paraId="414DA179" w14:textId="4F7F9FAE"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1</w:t>
            </w:r>
            <w:r>
              <w:rPr>
                <w:rFonts w:ascii="Arial" w:eastAsia="Times New Roman" w:hAnsi="Arial" w:cs="Arial"/>
                <w:sz w:val="18"/>
                <w:szCs w:val="18"/>
                <w:lang w:eastAsia="pt-BR"/>
              </w:rPr>
              <w:t>3.633,20</w:t>
            </w:r>
          </w:p>
        </w:tc>
        <w:tc>
          <w:tcPr>
            <w:tcW w:w="1811" w:type="dxa"/>
            <w:gridSpan w:val="2"/>
          </w:tcPr>
          <w:p w14:paraId="5A388708" w14:textId="42222340"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12.357,35</w:t>
            </w:r>
          </w:p>
        </w:tc>
      </w:tr>
      <w:tr w:rsidR="00D214E3" w:rsidRPr="00F31303" w14:paraId="7EE74216" w14:textId="77777777" w:rsidTr="00C5201C">
        <w:tc>
          <w:tcPr>
            <w:tcW w:w="6941" w:type="dxa"/>
          </w:tcPr>
          <w:p w14:paraId="51D09845" w14:textId="4397FA24" w:rsidR="00D214E3" w:rsidRPr="00F31303" w:rsidRDefault="00D214E3" w:rsidP="00D214E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Outros consignatários</w:t>
            </w:r>
          </w:p>
        </w:tc>
        <w:tc>
          <w:tcPr>
            <w:tcW w:w="1704" w:type="dxa"/>
            <w:gridSpan w:val="2"/>
          </w:tcPr>
          <w:p w14:paraId="4A6E7E1C" w14:textId="06FCF19C"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sidRPr="00F31303">
              <w:rPr>
                <w:rFonts w:ascii="Arial" w:eastAsia="Times New Roman" w:hAnsi="Arial" w:cs="Arial"/>
                <w:sz w:val="18"/>
                <w:szCs w:val="18"/>
                <w:lang w:eastAsia="pt-BR"/>
              </w:rPr>
              <w:t>1.</w:t>
            </w:r>
            <w:r>
              <w:rPr>
                <w:rFonts w:ascii="Arial" w:eastAsia="Times New Roman" w:hAnsi="Arial" w:cs="Arial"/>
                <w:sz w:val="18"/>
                <w:szCs w:val="18"/>
                <w:lang w:eastAsia="pt-BR"/>
              </w:rPr>
              <w:t>698.637,58</w:t>
            </w:r>
          </w:p>
        </w:tc>
        <w:tc>
          <w:tcPr>
            <w:tcW w:w="1811" w:type="dxa"/>
            <w:gridSpan w:val="2"/>
          </w:tcPr>
          <w:p w14:paraId="0BE8D95B" w14:textId="03517B2A" w:rsidR="00D214E3" w:rsidRPr="00D214E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sidRPr="00D214E3">
              <w:rPr>
                <w:rFonts w:ascii="Arial" w:eastAsia="Times New Roman" w:hAnsi="Arial" w:cs="Arial"/>
                <w:sz w:val="18"/>
                <w:szCs w:val="18"/>
                <w:lang w:eastAsia="pt-BR"/>
              </w:rPr>
              <w:t>1.017.793,73</w:t>
            </w:r>
          </w:p>
        </w:tc>
      </w:tr>
      <w:tr w:rsidR="00D214E3" w:rsidRPr="00F31303" w14:paraId="04969CA8" w14:textId="77777777" w:rsidTr="00C5201C">
        <w:tc>
          <w:tcPr>
            <w:tcW w:w="6941" w:type="dxa"/>
          </w:tcPr>
          <w:p w14:paraId="028D6AD6" w14:textId="77777777" w:rsidR="00D214E3" w:rsidRDefault="00D214E3" w:rsidP="00D214E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Planos de previdência e assistência medica</w:t>
            </w:r>
          </w:p>
          <w:p w14:paraId="08DF3185" w14:textId="49C00FCF" w:rsidR="00D214E3" w:rsidRPr="00F31303" w:rsidRDefault="00D214E3" w:rsidP="00D214E3">
            <w:pPr>
              <w:autoSpaceDE w:val="0"/>
              <w:autoSpaceDN w:val="0"/>
              <w:adjustRightInd w:val="0"/>
              <w:spacing w:line="276" w:lineRule="auto"/>
              <w:jc w:val="both"/>
              <w:rPr>
                <w:rFonts w:ascii="Arial" w:eastAsia="Times New Roman" w:hAnsi="Arial" w:cs="Arial"/>
                <w:sz w:val="18"/>
                <w:szCs w:val="18"/>
                <w:lang w:eastAsia="pt-BR"/>
              </w:rPr>
            </w:pPr>
            <w:r>
              <w:rPr>
                <w:rFonts w:ascii="Arial" w:eastAsia="Times New Roman" w:hAnsi="Arial" w:cs="Arial"/>
                <w:sz w:val="18"/>
                <w:szCs w:val="18"/>
                <w:lang w:eastAsia="pt-BR"/>
              </w:rPr>
              <w:t>TOTAL</w:t>
            </w:r>
            <w:r w:rsidRPr="00F31303">
              <w:rPr>
                <w:rFonts w:ascii="Arial" w:eastAsia="Times New Roman" w:hAnsi="Arial" w:cs="Arial"/>
                <w:sz w:val="18"/>
                <w:szCs w:val="18"/>
                <w:lang w:eastAsia="pt-BR"/>
              </w:rPr>
              <w:t xml:space="preserve"> </w:t>
            </w:r>
          </w:p>
        </w:tc>
        <w:tc>
          <w:tcPr>
            <w:tcW w:w="1704" w:type="dxa"/>
            <w:gridSpan w:val="2"/>
          </w:tcPr>
          <w:p w14:paraId="5C35FA44" w14:textId="77777777" w:rsidR="00D214E3" w:rsidRPr="00D214E3" w:rsidRDefault="00D214E3" w:rsidP="00D214E3">
            <w:pPr>
              <w:autoSpaceDE w:val="0"/>
              <w:autoSpaceDN w:val="0"/>
              <w:adjustRightInd w:val="0"/>
              <w:spacing w:line="276" w:lineRule="auto"/>
              <w:jc w:val="right"/>
              <w:rPr>
                <w:rFonts w:ascii="Arial" w:eastAsia="Times New Roman" w:hAnsi="Arial" w:cs="Arial"/>
                <w:sz w:val="18"/>
                <w:szCs w:val="18"/>
                <w:u w:val="single"/>
                <w:lang w:eastAsia="pt-BR"/>
              </w:rPr>
            </w:pPr>
            <w:r w:rsidRPr="00D214E3">
              <w:rPr>
                <w:rFonts w:ascii="Arial" w:eastAsia="Times New Roman" w:hAnsi="Arial" w:cs="Arial"/>
                <w:sz w:val="18"/>
                <w:szCs w:val="18"/>
                <w:u w:val="single"/>
                <w:lang w:eastAsia="pt-BR"/>
              </w:rPr>
              <w:t>206.342,81</w:t>
            </w:r>
          </w:p>
          <w:p w14:paraId="757B619A" w14:textId="7756735E"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3.537.754,36</w:t>
            </w:r>
          </w:p>
        </w:tc>
        <w:tc>
          <w:tcPr>
            <w:tcW w:w="1811" w:type="dxa"/>
            <w:gridSpan w:val="2"/>
          </w:tcPr>
          <w:p w14:paraId="3ADD13A2" w14:textId="77777777" w:rsidR="00D214E3" w:rsidRPr="00D214E3" w:rsidRDefault="00D214E3" w:rsidP="00D214E3">
            <w:pPr>
              <w:autoSpaceDE w:val="0"/>
              <w:autoSpaceDN w:val="0"/>
              <w:adjustRightInd w:val="0"/>
              <w:spacing w:line="276" w:lineRule="auto"/>
              <w:jc w:val="right"/>
              <w:rPr>
                <w:rFonts w:ascii="Arial" w:eastAsia="Times New Roman" w:hAnsi="Arial" w:cs="Arial"/>
                <w:sz w:val="18"/>
                <w:szCs w:val="18"/>
                <w:u w:val="single"/>
                <w:lang w:eastAsia="pt-BR"/>
              </w:rPr>
            </w:pPr>
            <w:r w:rsidRPr="00D214E3">
              <w:rPr>
                <w:rFonts w:ascii="Arial" w:eastAsia="Times New Roman" w:hAnsi="Arial" w:cs="Arial"/>
                <w:sz w:val="18"/>
                <w:szCs w:val="18"/>
                <w:u w:val="single"/>
                <w:lang w:eastAsia="pt-BR"/>
              </w:rPr>
              <w:t>78.669,37</w:t>
            </w:r>
          </w:p>
          <w:p w14:paraId="195C4A2F" w14:textId="4E46FC27" w:rsidR="00D214E3" w:rsidRPr="00D214E3" w:rsidRDefault="00D214E3" w:rsidP="00D214E3">
            <w:pPr>
              <w:autoSpaceDE w:val="0"/>
              <w:autoSpaceDN w:val="0"/>
              <w:adjustRightInd w:val="0"/>
              <w:spacing w:line="276" w:lineRule="auto"/>
              <w:jc w:val="right"/>
              <w:rPr>
                <w:rFonts w:ascii="Arial" w:eastAsia="Times New Roman" w:hAnsi="Arial" w:cs="Arial"/>
                <w:sz w:val="18"/>
                <w:szCs w:val="18"/>
                <w:lang w:eastAsia="pt-BR"/>
              </w:rPr>
            </w:pPr>
            <w:r w:rsidRPr="00D214E3">
              <w:rPr>
                <w:rFonts w:ascii="Arial" w:eastAsia="Times New Roman" w:hAnsi="Arial" w:cs="Arial"/>
                <w:sz w:val="18"/>
                <w:szCs w:val="18"/>
                <w:lang w:eastAsia="pt-BR"/>
              </w:rPr>
              <w:t>2.430.248,44</w:t>
            </w:r>
          </w:p>
        </w:tc>
      </w:tr>
      <w:tr w:rsidR="00D214E3" w:rsidRPr="00F31303" w14:paraId="315A5DA0" w14:textId="77777777" w:rsidTr="00C5201C">
        <w:tc>
          <w:tcPr>
            <w:tcW w:w="6941" w:type="dxa"/>
          </w:tcPr>
          <w:p w14:paraId="2104999F" w14:textId="2C69D9D9" w:rsidR="00D214E3" w:rsidRPr="00F31303" w:rsidRDefault="00D214E3" w:rsidP="00D214E3">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 </w:t>
            </w:r>
          </w:p>
        </w:tc>
        <w:tc>
          <w:tcPr>
            <w:tcW w:w="1704" w:type="dxa"/>
            <w:gridSpan w:val="2"/>
          </w:tcPr>
          <w:p w14:paraId="5AACEDEA" w14:textId="100DCF13" w:rsidR="00D214E3" w:rsidRDefault="00D214E3" w:rsidP="00D214E3">
            <w:pPr>
              <w:autoSpaceDE w:val="0"/>
              <w:autoSpaceDN w:val="0"/>
              <w:adjustRightInd w:val="0"/>
              <w:spacing w:line="276" w:lineRule="auto"/>
              <w:jc w:val="right"/>
              <w:rPr>
                <w:rFonts w:ascii="Arial" w:eastAsia="Times New Roman" w:hAnsi="Arial" w:cs="Arial"/>
                <w:sz w:val="18"/>
                <w:szCs w:val="18"/>
                <w:lang w:eastAsia="pt-BR"/>
              </w:rPr>
            </w:pPr>
          </w:p>
          <w:p w14:paraId="48863244" w14:textId="36909F26"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p>
        </w:tc>
        <w:tc>
          <w:tcPr>
            <w:tcW w:w="1811" w:type="dxa"/>
            <w:gridSpan w:val="2"/>
          </w:tcPr>
          <w:p w14:paraId="5F433BCF" w14:textId="144436E4" w:rsidR="00D214E3" w:rsidRPr="003064AF" w:rsidRDefault="00D214E3" w:rsidP="00D214E3">
            <w:pPr>
              <w:autoSpaceDE w:val="0"/>
              <w:autoSpaceDN w:val="0"/>
              <w:adjustRightInd w:val="0"/>
              <w:spacing w:line="276" w:lineRule="auto"/>
              <w:jc w:val="right"/>
              <w:rPr>
                <w:rFonts w:ascii="Arial" w:eastAsia="Times New Roman" w:hAnsi="Arial" w:cs="Arial"/>
                <w:sz w:val="18"/>
                <w:szCs w:val="18"/>
                <w:u w:val="single"/>
                <w:lang w:eastAsia="pt-BR"/>
              </w:rPr>
            </w:pPr>
          </w:p>
        </w:tc>
      </w:tr>
      <w:tr w:rsidR="00D214E3" w:rsidRPr="00F31303" w14:paraId="6467378D" w14:textId="77777777" w:rsidTr="00C171D0">
        <w:tc>
          <w:tcPr>
            <w:tcW w:w="6941" w:type="dxa"/>
          </w:tcPr>
          <w:p w14:paraId="72C68C67" w14:textId="0B99E16D" w:rsidR="00D214E3" w:rsidRPr="00F31303" w:rsidRDefault="00833E31" w:rsidP="00D214E3">
            <w:pPr>
              <w:autoSpaceDE w:val="0"/>
              <w:autoSpaceDN w:val="0"/>
              <w:adjustRightInd w:val="0"/>
              <w:spacing w:line="276" w:lineRule="auto"/>
              <w:rPr>
                <w:rFonts w:ascii="Arial" w:eastAsia="Times New Roman" w:hAnsi="Arial" w:cs="Arial"/>
                <w:sz w:val="18"/>
                <w:szCs w:val="18"/>
                <w:lang w:eastAsia="pt-BR"/>
              </w:rPr>
            </w:pPr>
            <w:r w:rsidRPr="00F31303">
              <w:rPr>
                <w:rFonts w:ascii="Times New Roman" w:eastAsia="Times New Roman" w:hAnsi="Times New Roman" w:cs="Times New Roman"/>
                <w:noProof/>
                <w:sz w:val="24"/>
                <w:szCs w:val="24"/>
                <w:lang w:eastAsia="pt-BR"/>
              </w:rPr>
              <w:lastRenderedPageBreak/>
              <w:drawing>
                <wp:inline distT="0" distB="0" distL="0" distR="0" wp14:anchorId="2969CBB2" wp14:editId="5AB82EE0">
                  <wp:extent cx="928048" cy="313690"/>
                  <wp:effectExtent l="0" t="0" r="5715" b="0"/>
                  <wp:docPr id="876928632" name="Imagem 876928632"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pic:cNvPicPr>
                            <a:picLocks noChangeAspect="1" noChangeArrowheads="1"/>
                          </pic:cNvPicPr>
                        </pic:nvPicPr>
                        <pic:blipFill>
                          <a:blip r:embed="rId5" cstate="print"/>
                          <a:srcRect/>
                          <a:stretch>
                            <a:fillRect/>
                          </a:stretch>
                        </pic:blipFill>
                        <pic:spPr bwMode="auto">
                          <a:xfrm>
                            <a:off x="0" y="0"/>
                            <a:ext cx="934203" cy="315770"/>
                          </a:xfrm>
                          <a:prstGeom prst="rect">
                            <a:avLst/>
                          </a:prstGeom>
                          <a:noFill/>
                          <a:ln w="9525">
                            <a:noFill/>
                            <a:miter lim="800000"/>
                            <a:headEnd/>
                            <a:tailEnd/>
                          </a:ln>
                        </pic:spPr>
                      </pic:pic>
                    </a:graphicData>
                  </a:graphic>
                </wp:inline>
              </w:drawing>
            </w:r>
          </w:p>
        </w:tc>
        <w:tc>
          <w:tcPr>
            <w:tcW w:w="1704" w:type="dxa"/>
            <w:gridSpan w:val="2"/>
            <w:vMerge w:val="restart"/>
          </w:tcPr>
          <w:p w14:paraId="5227BC0C" w14:textId="2365EC54" w:rsidR="00D214E3" w:rsidRPr="00F31303" w:rsidRDefault="00D214E3" w:rsidP="00D214E3">
            <w:pPr>
              <w:autoSpaceDE w:val="0"/>
              <w:autoSpaceDN w:val="0"/>
              <w:adjustRightInd w:val="0"/>
              <w:spacing w:line="276" w:lineRule="auto"/>
              <w:jc w:val="right"/>
              <w:rPr>
                <w:rFonts w:ascii="Arial" w:eastAsia="Times New Roman" w:hAnsi="Arial" w:cs="Arial"/>
                <w:sz w:val="18"/>
                <w:szCs w:val="18"/>
                <w:lang w:eastAsia="pt-BR"/>
              </w:rPr>
            </w:pPr>
          </w:p>
        </w:tc>
        <w:tc>
          <w:tcPr>
            <w:tcW w:w="1811" w:type="dxa"/>
            <w:gridSpan w:val="2"/>
            <w:vMerge w:val="restart"/>
          </w:tcPr>
          <w:p w14:paraId="5965E77C" w14:textId="76E5CB6D" w:rsidR="00D214E3" w:rsidRPr="003064AF" w:rsidRDefault="00D214E3" w:rsidP="00D214E3">
            <w:pPr>
              <w:autoSpaceDE w:val="0"/>
              <w:autoSpaceDN w:val="0"/>
              <w:adjustRightInd w:val="0"/>
              <w:spacing w:line="276" w:lineRule="auto"/>
              <w:jc w:val="right"/>
              <w:rPr>
                <w:rFonts w:ascii="Arial" w:eastAsia="Times New Roman" w:hAnsi="Arial" w:cs="Arial"/>
                <w:sz w:val="18"/>
                <w:szCs w:val="18"/>
                <w:lang w:eastAsia="pt-BR"/>
              </w:rPr>
            </w:pPr>
          </w:p>
          <w:p w14:paraId="40007D81" w14:textId="669C4A10" w:rsidR="00D214E3" w:rsidRDefault="00D214E3" w:rsidP="00D214E3">
            <w:pPr>
              <w:autoSpaceDE w:val="0"/>
              <w:autoSpaceDN w:val="0"/>
              <w:adjustRightInd w:val="0"/>
              <w:spacing w:line="276" w:lineRule="auto"/>
              <w:rPr>
                <w:rFonts w:ascii="Arial" w:eastAsia="Times New Roman" w:hAnsi="Arial" w:cs="Arial"/>
                <w:sz w:val="18"/>
                <w:szCs w:val="18"/>
                <w:lang w:eastAsia="pt-BR"/>
              </w:rPr>
            </w:pPr>
          </w:p>
          <w:p w14:paraId="1D99AE95" w14:textId="77777777" w:rsidR="00D214E3" w:rsidRDefault="00D214E3" w:rsidP="00D214E3">
            <w:pPr>
              <w:autoSpaceDE w:val="0"/>
              <w:autoSpaceDN w:val="0"/>
              <w:adjustRightInd w:val="0"/>
              <w:spacing w:line="276" w:lineRule="auto"/>
              <w:jc w:val="center"/>
              <w:rPr>
                <w:rFonts w:ascii="Arial" w:eastAsia="Times New Roman" w:hAnsi="Arial" w:cs="Arial"/>
                <w:sz w:val="18"/>
                <w:szCs w:val="18"/>
                <w:u w:val="single"/>
                <w:lang w:eastAsia="pt-BR"/>
              </w:rPr>
            </w:pPr>
          </w:p>
          <w:p w14:paraId="356E52B2" w14:textId="77777777" w:rsidR="00D214E3" w:rsidRPr="00F31303" w:rsidRDefault="00D214E3" w:rsidP="00D214E3">
            <w:pPr>
              <w:autoSpaceDE w:val="0"/>
              <w:autoSpaceDN w:val="0"/>
              <w:adjustRightInd w:val="0"/>
              <w:spacing w:line="276" w:lineRule="auto"/>
              <w:jc w:val="right"/>
              <w:rPr>
                <w:rFonts w:ascii="Arial" w:eastAsia="Times New Roman" w:hAnsi="Arial" w:cs="Arial"/>
                <w:sz w:val="18"/>
                <w:szCs w:val="18"/>
                <w:u w:val="single"/>
                <w:lang w:eastAsia="pt-BR"/>
              </w:rPr>
            </w:pPr>
          </w:p>
        </w:tc>
      </w:tr>
      <w:tr w:rsidR="00833E31" w:rsidRPr="00F31303" w14:paraId="7378C923" w14:textId="77777777" w:rsidTr="00C5201C">
        <w:tc>
          <w:tcPr>
            <w:tcW w:w="6941" w:type="dxa"/>
          </w:tcPr>
          <w:p w14:paraId="66CB0199" w14:textId="37C7B26A" w:rsidR="00833E31" w:rsidRPr="00F31303" w:rsidRDefault="00833E31" w:rsidP="00833E31">
            <w:pPr>
              <w:autoSpaceDE w:val="0"/>
              <w:autoSpaceDN w:val="0"/>
              <w:adjustRightInd w:val="0"/>
              <w:spacing w:line="276" w:lineRule="auto"/>
              <w:jc w:val="center"/>
              <w:rPr>
                <w:rFonts w:ascii="Arial" w:eastAsia="Times New Roman" w:hAnsi="Arial" w:cs="Arial"/>
                <w:sz w:val="18"/>
                <w:szCs w:val="18"/>
                <w:lang w:eastAsia="pt-BR"/>
              </w:rPr>
            </w:pPr>
          </w:p>
        </w:tc>
        <w:tc>
          <w:tcPr>
            <w:tcW w:w="1704" w:type="dxa"/>
            <w:gridSpan w:val="2"/>
            <w:vMerge/>
          </w:tcPr>
          <w:p w14:paraId="15094192" w14:textId="77777777" w:rsidR="00833E31" w:rsidRPr="00F31303" w:rsidRDefault="00833E31" w:rsidP="00833E31">
            <w:pPr>
              <w:autoSpaceDE w:val="0"/>
              <w:autoSpaceDN w:val="0"/>
              <w:adjustRightInd w:val="0"/>
              <w:spacing w:line="276" w:lineRule="auto"/>
              <w:rPr>
                <w:rFonts w:ascii="Arial" w:eastAsia="Times New Roman" w:hAnsi="Arial" w:cs="Arial"/>
                <w:sz w:val="18"/>
                <w:szCs w:val="18"/>
                <w:lang w:eastAsia="pt-BR"/>
              </w:rPr>
            </w:pPr>
          </w:p>
        </w:tc>
        <w:tc>
          <w:tcPr>
            <w:tcW w:w="1811" w:type="dxa"/>
            <w:gridSpan w:val="2"/>
            <w:vMerge/>
          </w:tcPr>
          <w:p w14:paraId="1F25429A" w14:textId="77777777" w:rsidR="00833E31" w:rsidRPr="00F31303" w:rsidRDefault="00833E31" w:rsidP="00833E31">
            <w:pPr>
              <w:autoSpaceDE w:val="0"/>
              <w:autoSpaceDN w:val="0"/>
              <w:adjustRightInd w:val="0"/>
              <w:spacing w:line="276" w:lineRule="auto"/>
              <w:jc w:val="right"/>
              <w:rPr>
                <w:rFonts w:ascii="Arial" w:eastAsia="Times New Roman" w:hAnsi="Arial" w:cs="Arial"/>
                <w:sz w:val="18"/>
                <w:szCs w:val="18"/>
                <w:lang w:eastAsia="pt-BR"/>
              </w:rPr>
            </w:pPr>
          </w:p>
        </w:tc>
      </w:tr>
      <w:tr w:rsidR="00833E31" w:rsidRPr="00F31303" w14:paraId="6854DB50" w14:textId="77777777" w:rsidTr="00C5201C">
        <w:tc>
          <w:tcPr>
            <w:tcW w:w="6941" w:type="dxa"/>
          </w:tcPr>
          <w:p w14:paraId="7059C17B" w14:textId="0E56C57D" w:rsidR="00833E31" w:rsidRPr="00F31303" w:rsidRDefault="00833E31" w:rsidP="00833E31">
            <w:pPr>
              <w:autoSpaceDE w:val="0"/>
              <w:autoSpaceDN w:val="0"/>
              <w:adjustRightInd w:val="0"/>
              <w:spacing w:line="276" w:lineRule="auto"/>
              <w:jc w:val="both"/>
              <w:rPr>
                <w:rFonts w:ascii="Arial" w:eastAsia="Times New Roman" w:hAnsi="Arial" w:cs="Arial"/>
                <w:sz w:val="18"/>
                <w:szCs w:val="18"/>
                <w:lang w:eastAsia="pt-BR"/>
              </w:rPr>
            </w:pPr>
          </w:p>
        </w:tc>
        <w:tc>
          <w:tcPr>
            <w:tcW w:w="1704" w:type="dxa"/>
            <w:gridSpan w:val="2"/>
          </w:tcPr>
          <w:p w14:paraId="3E60878A" w14:textId="77777777" w:rsidR="00833E31" w:rsidRPr="00F31303" w:rsidRDefault="00833E31" w:rsidP="00833E31">
            <w:pPr>
              <w:autoSpaceDE w:val="0"/>
              <w:autoSpaceDN w:val="0"/>
              <w:adjustRightInd w:val="0"/>
              <w:spacing w:line="276" w:lineRule="auto"/>
              <w:jc w:val="right"/>
              <w:rPr>
                <w:rFonts w:ascii="Arial" w:eastAsia="Times New Roman" w:hAnsi="Arial" w:cs="Arial"/>
                <w:sz w:val="18"/>
                <w:szCs w:val="18"/>
                <w:lang w:eastAsia="pt-BR"/>
              </w:rPr>
            </w:pPr>
          </w:p>
        </w:tc>
        <w:tc>
          <w:tcPr>
            <w:tcW w:w="1811" w:type="dxa"/>
            <w:gridSpan w:val="2"/>
          </w:tcPr>
          <w:p w14:paraId="183C9CB7" w14:textId="77777777" w:rsidR="00833E31" w:rsidRPr="00F31303" w:rsidRDefault="00833E31" w:rsidP="00833E31">
            <w:pPr>
              <w:autoSpaceDE w:val="0"/>
              <w:autoSpaceDN w:val="0"/>
              <w:adjustRightInd w:val="0"/>
              <w:spacing w:line="276" w:lineRule="auto"/>
              <w:jc w:val="right"/>
              <w:rPr>
                <w:rFonts w:ascii="Arial" w:eastAsia="Times New Roman" w:hAnsi="Arial" w:cs="Arial"/>
                <w:sz w:val="18"/>
                <w:szCs w:val="18"/>
                <w:lang w:eastAsia="pt-BR"/>
              </w:rPr>
            </w:pPr>
          </w:p>
        </w:tc>
      </w:tr>
      <w:tr w:rsidR="00833E31" w:rsidRPr="00F31303" w14:paraId="2B8ADB5D" w14:textId="77777777" w:rsidTr="00C5201C">
        <w:tc>
          <w:tcPr>
            <w:tcW w:w="6941" w:type="dxa"/>
          </w:tcPr>
          <w:p w14:paraId="1A6E8D2B" w14:textId="7E2AE857" w:rsidR="00833E31" w:rsidRPr="00F31303" w:rsidRDefault="00833E31" w:rsidP="00833E31">
            <w:pPr>
              <w:numPr>
                <w:ilvl w:val="0"/>
                <w:numId w:val="6"/>
              </w:numPr>
              <w:autoSpaceDE w:val="0"/>
              <w:autoSpaceDN w:val="0"/>
              <w:adjustRightInd w:val="0"/>
              <w:spacing w:line="276" w:lineRule="auto"/>
              <w:contextualSpacing/>
              <w:jc w:val="both"/>
              <w:rPr>
                <w:rFonts w:ascii="Arial" w:eastAsia="Calibri" w:hAnsi="Arial" w:cs="Arial"/>
                <w:b/>
                <w:bCs/>
                <w:sz w:val="18"/>
                <w:szCs w:val="18"/>
              </w:rPr>
            </w:pPr>
            <w:r w:rsidRPr="00F31303">
              <w:rPr>
                <w:rFonts w:ascii="Arial" w:eastAsia="Calibri" w:hAnsi="Arial" w:cs="Arial"/>
                <w:b/>
                <w:bCs/>
                <w:sz w:val="18"/>
                <w:szCs w:val="18"/>
              </w:rPr>
              <w:t>Outras Obrigações Fiscais – Curto Prazo</w:t>
            </w:r>
          </w:p>
        </w:tc>
        <w:tc>
          <w:tcPr>
            <w:tcW w:w="1704" w:type="dxa"/>
            <w:gridSpan w:val="2"/>
          </w:tcPr>
          <w:p w14:paraId="1E2A5CD3" w14:textId="2DD1EDEA" w:rsidR="00833E31" w:rsidRPr="00F31303" w:rsidRDefault="00833E31" w:rsidP="00833E31">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3E70EE">
              <w:rPr>
                <w:rFonts w:ascii="Arial" w:eastAsia="Times New Roman" w:hAnsi="Arial" w:cs="Arial"/>
                <w:b/>
                <w:bCs/>
                <w:sz w:val="18"/>
                <w:szCs w:val="18"/>
                <w:lang w:eastAsia="pt-BR"/>
              </w:rPr>
              <w:t>4</w:t>
            </w:r>
          </w:p>
        </w:tc>
        <w:tc>
          <w:tcPr>
            <w:tcW w:w="1811" w:type="dxa"/>
            <w:gridSpan w:val="2"/>
          </w:tcPr>
          <w:p w14:paraId="5A37D8F3" w14:textId="6FAFD468" w:rsidR="00833E31" w:rsidRPr="00F31303" w:rsidRDefault="00833E31" w:rsidP="00833E31">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Pr>
                <w:rFonts w:ascii="Arial" w:eastAsia="Times New Roman" w:hAnsi="Arial" w:cs="Arial"/>
                <w:b/>
                <w:bCs/>
                <w:sz w:val="18"/>
                <w:szCs w:val="18"/>
                <w:lang w:eastAsia="pt-BR"/>
              </w:rPr>
              <w:t>3</w:t>
            </w:r>
          </w:p>
        </w:tc>
      </w:tr>
      <w:tr w:rsidR="00833E31" w:rsidRPr="00F31303" w14:paraId="2D06C610" w14:textId="77777777" w:rsidTr="00C5201C">
        <w:tc>
          <w:tcPr>
            <w:tcW w:w="6941" w:type="dxa"/>
          </w:tcPr>
          <w:p w14:paraId="3CE70B76" w14:textId="77777777" w:rsidR="00833E31" w:rsidRDefault="00833E31" w:rsidP="00833E31">
            <w:pPr>
              <w:autoSpaceDE w:val="0"/>
              <w:autoSpaceDN w:val="0"/>
              <w:adjustRightInd w:val="0"/>
              <w:spacing w:line="276" w:lineRule="auto"/>
              <w:jc w:val="both"/>
              <w:rPr>
                <w:rFonts w:ascii="Arial" w:eastAsia="Times New Roman" w:hAnsi="Arial" w:cs="Arial"/>
                <w:sz w:val="18"/>
                <w:szCs w:val="18"/>
                <w:lang w:eastAsia="pt-BR"/>
              </w:rPr>
            </w:pPr>
          </w:p>
          <w:p w14:paraId="090E46A5" w14:textId="2E924829" w:rsidR="00833E31" w:rsidRPr="00F31303" w:rsidRDefault="00833E31" w:rsidP="00833E31">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Obrigações fiscais a curto prazo com a união</w:t>
            </w:r>
          </w:p>
        </w:tc>
        <w:tc>
          <w:tcPr>
            <w:tcW w:w="1704" w:type="dxa"/>
            <w:gridSpan w:val="2"/>
          </w:tcPr>
          <w:p w14:paraId="15103249" w14:textId="77777777" w:rsidR="00833E31" w:rsidRDefault="00833E31" w:rsidP="00833E31">
            <w:pPr>
              <w:autoSpaceDE w:val="0"/>
              <w:autoSpaceDN w:val="0"/>
              <w:adjustRightInd w:val="0"/>
              <w:spacing w:line="276" w:lineRule="auto"/>
              <w:jc w:val="right"/>
              <w:rPr>
                <w:rFonts w:ascii="Arial" w:eastAsia="Times New Roman" w:hAnsi="Arial" w:cs="Arial"/>
                <w:sz w:val="18"/>
                <w:szCs w:val="18"/>
                <w:u w:val="single"/>
                <w:lang w:eastAsia="pt-BR"/>
              </w:rPr>
            </w:pPr>
          </w:p>
          <w:p w14:paraId="03B8E2D7" w14:textId="1DF57579" w:rsidR="00833E31" w:rsidRPr="00F31303" w:rsidRDefault="003E70EE" w:rsidP="00833E31">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1.680,00</w:t>
            </w:r>
          </w:p>
        </w:tc>
        <w:tc>
          <w:tcPr>
            <w:tcW w:w="1811" w:type="dxa"/>
            <w:gridSpan w:val="2"/>
          </w:tcPr>
          <w:p w14:paraId="426E57DE" w14:textId="77777777" w:rsidR="00833E31" w:rsidRDefault="00833E31" w:rsidP="00833E31">
            <w:pPr>
              <w:autoSpaceDE w:val="0"/>
              <w:autoSpaceDN w:val="0"/>
              <w:adjustRightInd w:val="0"/>
              <w:spacing w:line="276" w:lineRule="auto"/>
              <w:jc w:val="right"/>
              <w:rPr>
                <w:rFonts w:ascii="Arial" w:eastAsia="Times New Roman" w:hAnsi="Arial" w:cs="Arial"/>
                <w:sz w:val="18"/>
                <w:szCs w:val="18"/>
                <w:u w:val="single"/>
                <w:lang w:eastAsia="pt-BR"/>
              </w:rPr>
            </w:pPr>
          </w:p>
          <w:p w14:paraId="66E2FCBD" w14:textId="768B4EC7" w:rsidR="00833E31" w:rsidRPr="00F31303" w:rsidRDefault="003E70EE" w:rsidP="00833E31">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3.374,61</w:t>
            </w:r>
          </w:p>
        </w:tc>
      </w:tr>
      <w:tr w:rsidR="00833E31" w:rsidRPr="00F31303" w14:paraId="16CA74BB" w14:textId="77777777" w:rsidTr="00C5201C">
        <w:tc>
          <w:tcPr>
            <w:tcW w:w="6941" w:type="dxa"/>
          </w:tcPr>
          <w:p w14:paraId="77E920C3" w14:textId="77777777" w:rsidR="00833E31" w:rsidRPr="00F31303" w:rsidRDefault="00833E31" w:rsidP="00833E31">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tc>
        <w:tc>
          <w:tcPr>
            <w:tcW w:w="1704" w:type="dxa"/>
            <w:gridSpan w:val="2"/>
          </w:tcPr>
          <w:p w14:paraId="459AC795" w14:textId="684F396C" w:rsidR="00833E31" w:rsidRPr="00F31303" w:rsidRDefault="003E70EE" w:rsidP="00833E31">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1.680,00</w:t>
            </w:r>
          </w:p>
        </w:tc>
        <w:tc>
          <w:tcPr>
            <w:tcW w:w="1811" w:type="dxa"/>
            <w:gridSpan w:val="2"/>
          </w:tcPr>
          <w:p w14:paraId="5DE78AF3" w14:textId="59D85F34" w:rsidR="00833E31" w:rsidRPr="00F31303" w:rsidRDefault="003E70EE" w:rsidP="00833E31">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3.374,61</w:t>
            </w:r>
          </w:p>
        </w:tc>
      </w:tr>
      <w:tr w:rsidR="00833E31" w:rsidRPr="00F31303" w14:paraId="59EBCC38" w14:textId="77777777" w:rsidTr="00C5201C">
        <w:tc>
          <w:tcPr>
            <w:tcW w:w="6941" w:type="dxa"/>
          </w:tcPr>
          <w:p w14:paraId="6FECE559" w14:textId="77777777" w:rsidR="00833E31" w:rsidRPr="00F31303" w:rsidRDefault="00833E31" w:rsidP="00833E31">
            <w:pPr>
              <w:autoSpaceDE w:val="0"/>
              <w:autoSpaceDN w:val="0"/>
              <w:adjustRightInd w:val="0"/>
              <w:spacing w:line="276" w:lineRule="auto"/>
              <w:jc w:val="both"/>
              <w:rPr>
                <w:rFonts w:ascii="Arial" w:eastAsia="Times New Roman" w:hAnsi="Arial" w:cs="Arial"/>
                <w:sz w:val="18"/>
                <w:szCs w:val="18"/>
                <w:lang w:eastAsia="pt-BR"/>
              </w:rPr>
            </w:pPr>
          </w:p>
        </w:tc>
        <w:tc>
          <w:tcPr>
            <w:tcW w:w="1704" w:type="dxa"/>
            <w:gridSpan w:val="2"/>
          </w:tcPr>
          <w:p w14:paraId="6E27891B" w14:textId="77777777" w:rsidR="00833E31" w:rsidRPr="00F31303" w:rsidRDefault="00833E31" w:rsidP="00833E31">
            <w:pPr>
              <w:autoSpaceDE w:val="0"/>
              <w:autoSpaceDN w:val="0"/>
              <w:adjustRightInd w:val="0"/>
              <w:spacing w:line="276" w:lineRule="auto"/>
              <w:jc w:val="right"/>
              <w:rPr>
                <w:rFonts w:ascii="Arial" w:eastAsia="Times New Roman" w:hAnsi="Arial" w:cs="Arial"/>
                <w:sz w:val="18"/>
                <w:szCs w:val="18"/>
                <w:lang w:eastAsia="pt-BR"/>
              </w:rPr>
            </w:pPr>
          </w:p>
        </w:tc>
        <w:tc>
          <w:tcPr>
            <w:tcW w:w="1811" w:type="dxa"/>
            <w:gridSpan w:val="2"/>
          </w:tcPr>
          <w:p w14:paraId="7DC3C1B9" w14:textId="77777777" w:rsidR="00833E31" w:rsidRPr="00F31303" w:rsidRDefault="00833E31" w:rsidP="00833E31">
            <w:pPr>
              <w:autoSpaceDE w:val="0"/>
              <w:autoSpaceDN w:val="0"/>
              <w:adjustRightInd w:val="0"/>
              <w:spacing w:line="276" w:lineRule="auto"/>
              <w:jc w:val="right"/>
              <w:rPr>
                <w:rFonts w:ascii="Arial" w:eastAsia="Times New Roman" w:hAnsi="Arial" w:cs="Arial"/>
                <w:sz w:val="18"/>
                <w:szCs w:val="18"/>
                <w:lang w:eastAsia="pt-BR"/>
              </w:rPr>
            </w:pPr>
          </w:p>
        </w:tc>
      </w:tr>
      <w:tr w:rsidR="00833E31" w:rsidRPr="00F31303" w14:paraId="449C7F84" w14:textId="77777777" w:rsidTr="00C5201C">
        <w:tc>
          <w:tcPr>
            <w:tcW w:w="6941" w:type="dxa"/>
          </w:tcPr>
          <w:p w14:paraId="46065D7B" w14:textId="0261D4BC" w:rsidR="00833E31" w:rsidRPr="00F31303" w:rsidRDefault="00833E31" w:rsidP="00833E31">
            <w:pPr>
              <w:numPr>
                <w:ilvl w:val="0"/>
                <w:numId w:val="6"/>
              </w:numPr>
              <w:autoSpaceDE w:val="0"/>
              <w:autoSpaceDN w:val="0"/>
              <w:adjustRightInd w:val="0"/>
              <w:spacing w:line="276" w:lineRule="auto"/>
              <w:contextualSpacing/>
              <w:jc w:val="both"/>
              <w:rPr>
                <w:rFonts w:ascii="Arial" w:eastAsia="Calibri" w:hAnsi="Arial" w:cs="Arial"/>
                <w:b/>
                <w:bCs/>
                <w:sz w:val="18"/>
                <w:szCs w:val="18"/>
              </w:rPr>
            </w:pPr>
            <w:r w:rsidRPr="00F31303">
              <w:rPr>
                <w:rFonts w:ascii="Arial" w:eastAsia="Calibri" w:hAnsi="Arial" w:cs="Arial"/>
                <w:b/>
                <w:bCs/>
                <w:sz w:val="18"/>
                <w:szCs w:val="18"/>
              </w:rPr>
              <w:t>Obrigações Trabalhistas a Longo Prazo</w:t>
            </w:r>
          </w:p>
        </w:tc>
        <w:tc>
          <w:tcPr>
            <w:tcW w:w="1704" w:type="dxa"/>
            <w:gridSpan w:val="2"/>
          </w:tcPr>
          <w:p w14:paraId="7D3D090D" w14:textId="5FA6049D" w:rsidR="00833E31" w:rsidRPr="00F31303" w:rsidRDefault="00833E31" w:rsidP="00833E31">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AE34F2">
              <w:rPr>
                <w:rFonts w:ascii="Arial" w:eastAsia="Times New Roman" w:hAnsi="Arial" w:cs="Arial"/>
                <w:b/>
                <w:bCs/>
                <w:sz w:val="18"/>
                <w:szCs w:val="18"/>
                <w:lang w:eastAsia="pt-BR"/>
              </w:rPr>
              <w:t>4</w:t>
            </w:r>
          </w:p>
        </w:tc>
        <w:tc>
          <w:tcPr>
            <w:tcW w:w="1811" w:type="dxa"/>
            <w:gridSpan w:val="2"/>
          </w:tcPr>
          <w:p w14:paraId="299141F8" w14:textId="32DAFB4B" w:rsidR="00833E31" w:rsidRPr="00F31303" w:rsidRDefault="00833E31" w:rsidP="00833E31">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3E70EE">
              <w:rPr>
                <w:rFonts w:ascii="Arial" w:eastAsia="Times New Roman" w:hAnsi="Arial" w:cs="Arial"/>
                <w:b/>
                <w:bCs/>
                <w:sz w:val="18"/>
                <w:szCs w:val="18"/>
                <w:lang w:eastAsia="pt-BR"/>
              </w:rPr>
              <w:t>3</w:t>
            </w:r>
          </w:p>
        </w:tc>
      </w:tr>
      <w:tr w:rsidR="00AE34F2" w:rsidRPr="00F31303" w14:paraId="1A1CA466" w14:textId="77777777" w:rsidTr="00C5201C">
        <w:tc>
          <w:tcPr>
            <w:tcW w:w="6941" w:type="dxa"/>
          </w:tcPr>
          <w:p w14:paraId="7DFBC9A0" w14:textId="77777777" w:rsidR="00AE34F2" w:rsidRDefault="00AE34F2" w:rsidP="00AE34F2">
            <w:pPr>
              <w:autoSpaceDE w:val="0"/>
              <w:autoSpaceDN w:val="0"/>
              <w:adjustRightInd w:val="0"/>
              <w:spacing w:line="276" w:lineRule="auto"/>
              <w:jc w:val="both"/>
              <w:rPr>
                <w:rFonts w:ascii="Arial" w:eastAsia="Times New Roman" w:hAnsi="Arial" w:cs="Arial"/>
                <w:sz w:val="18"/>
                <w:szCs w:val="18"/>
                <w:lang w:eastAsia="pt-BR"/>
              </w:rPr>
            </w:pPr>
          </w:p>
          <w:p w14:paraId="42D4BC2D" w14:textId="3D83A272" w:rsidR="00AE34F2" w:rsidRPr="00F31303" w:rsidRDefault="00AE34F2" w:rsidP="00AE34F2">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Precatórios de pessoal não vencidos</w:t>
            </w:r>
          </w:p>
        </w:tc>
        <w:tc>
          <w:tcPr>
            <w:tcW w:w="1704" w:type="dxa"/>
            <w:gridSpan w:val="2"/>
          </w:tcPr>
          <w:p w14:paraId="5B5E023F" w14:textId="77777777" w:rsidR="00AE34F2" w:rsidRDefault="00AE34F2" w:rsidP="00AE34F2">
            <w:pPr>
              <w:autoSpaceDE w:val="0"/>
              <w:autoSpaceDN w:val="0"/>
              <w:adjustRightInd w:val="0"/>
              <w:spacing w:line="276" w:lineRule="auto"/>
              <w:jc w:val="right"/>
              <w:rPr>
                <w:rFonts w:ascii="Arial" w:eastAsia="Times New Roman" w:hAnsi="Arial" w:cs="Arial"/>
                <w:sz w:val="18"/>
                <w:szCs w:val="18"/>
                <w:lang w:eastAsia="pt-BR"/>
              </w:rPr>
            </w:pPr>
          </w:p>
          <w:p w14:paraId="7643E04A" w14:textId="6D5B632D" w:rsidR="00AE34F2" w:rsidRPr="00F31303" w:rsidRDefault="00AE34F2" w:rsidP="00AE34F2">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25.105.594,49</w:t>
            </w:r>
          </w:p>
        </w:tc>
        <w:tc>
          <w:tcPr>
            <w:tcW w:w="1811" w:type="dxa"/>
            <w:gridSpan w:val="2"/>
          </w:tcPr>
          <w:p w14:paraId="67D6F394" w14:textId="77777777" w:rsidR="00AE34F2" w:rsidRDefault="00AE34F2" w:rsidP="00AE34F2">
            <w:pPr>
              <w:autoSpaceDE w:val="0"/>
              <w:autoSpaceDN w:val="0"/>
              <w:adjustRightInd w:val="0"/>
              <w:spacing w:line="276" w:lineRule="auto"/>
              <w:jc w:val="right"/>
              <w:rPr>
                <w:rFonts w:ascii="Arial" w:eastAsia="Times New Roman" w:hAnsi="Arial" w:cs="Arial"/>
                <w:sz w:val="18"/>
                <w:szCs w:val="18"/>
                <w:lang w:eastAsia="pt-BR"/>
              </w:rPr>
            </w:pPr>
          </w:p>
          <w:p w14:paraId="25005DD6" w14:textId="1E1B1CEE" w:rsidR="00AE34F2" w:rsidRPr="00F31303" w:rsidRDefault="00AE34F2" w:rsidP="00AE34F2">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9.028.924,22</w:t>
            </w:r>
          </w:p>
        </w:tc>
      </w:tr>
      <w:tr w:rsidR="00AE34F2" w:rsidRPr="00F31303" w14:paraId="3BD5F7A4" w14:textId="77777777" w:rsidTr="00C5201C">
        <w:tc>
          <w:tcPr>
            <w:tcW w:w="6941" w:type="dxa"/>
          </w:tcPr>
          <w:p w14:paraId="57DBA5BC" w14:textId="40C415C3" w:rsidR="00AE34F2" w:rsidRPr="00F31303" w:rsidRDefault="00AE34F2" w:rsidP="00AE34F2">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Precatórios de pessoal vencidos e não pagos</w:t>
            </w:r>
          </w:p>
        </w:tc>
        <w:tc>
          <w:tcPr>
            <w:tcW w:w="1704" w:type="dxa"/>
            <w:gridSpan w:val="2"/>
          </w:tcPr>
          <w:p w14:paraId="2071FE7B" w14:textId="2995334A" w:rsidR="00AE34F2" w:rsidRPr="00362AFC" w:rsidRDefault="00AE34F2" w:rsidP="00AE34F2">
            <w:pPr>
              <w:autoSpaceDE w:val="0"/>
              <w:autoSpaceDN w:val="0"/>
              <w:adjustRightInd w:val="0"/>
              <w:spacing w:line="276" w:lineRule="auto"/>
              <w:jc w:val="right"/>
              <w:rPr>
                <w:rFonts w:ascii="Arial" w:eastAsia="Times New Roman" w:hAnsi="Arial" w:cs="Arial"/>
                <w:sz w:val="18"/>
                <w:szCs w:val="18"/>
                <w:u w:val="single"/>
                <w:lang w:eastAsia="pt-BR"/>
              </w:rPr>
            </w:pPr>
            <w:r w:rsidRPr="00362AFC">
              <w:rPr>
                <w:rFonts w:ascii="Arial" w:eastAsia="Times New Roman" w:hAnsi="Arial" w:cs="Arial"/>
                <w:sz w:val="18"/>
                <w:szCs w:val="18"/>
                <w:u w:val="single"/>
                <w:lang w:eastAsia="pt-BR"/>
              </w:rPr>
              <w:t>6.144.180,81</w:t>
            </w:r>
          </w:p>
        </w:tc>
        <w:tc>
          <w:tcPr>
            <w:tcW w:w="1811" w:type="dxa"/>
            <w:gridSpan w:val="2"/>
          </w:tcPr>
          <w:p w14:paraId="503C7EB6" w14:textId="0095C577" w:rsidR="00AE34F2" w:rsidRPr="00AE34F2" w:rsidRDefault="00AE34F2" w:rsidP="00AE34F2">
            <w:pPr>
              <w:autoSpaceDE w:val="0"/>
              <w:autoSpaceDN w:val="0"/>
              <w:adjustRightInd w:val="0"/>
              <w:spacing w:line="276" w:lineRule="auto"/>
              <w:jc w:val="right"/>
              <w:rPr>
                <w:rFonts w:ascii="Arial" w:eastAsia="Times New Roman" w:hAnsi="Arial" w:cs="Arial"/>
                <w:sz w:val="18"/>
                <w:szCs w:val="18"/>
                <w:u w:val="single"/>
                <w:lang w:eastAsia="pt-BR"/>
              </w:rPr>
            </w:pPr>
            <w:r w:rsidRPr="00AE34F2">
              <w:rPr>
                <w:rFonts w:ascii="Arial" w:eastAsia="Times New Roman" w:hAnsi="Arial" w:cs="Arial"/>
                <w:sz w:val="18"/>
                <w:szCs w:val="18"/>
                <w:u w:val="single"/>
                <w:lang w:eastAsia="pt-BR"/>
              </w:rPr>
              <w:t>4.169.816,79</w:t>
            </w:r>
          </w:p>
        </w:tc>
      </w:tr>
      <w:tr w:rsidR="00AE34F2" w:rsidRPr="00F31303" w14:paraId="56E129CD" w14:textId="77777777" w:rsidTr="00C5201C">
        <w:tc>
          <w:tcPr>
            <w:tcW w:w="6941" w:type="dxa"/>
          </w:tcPr>
          <w:p w14:paraId="1A8A1B28" w14:textId="6E358003" w:rsidR="00AE34F2" w:rsidRPr="00F31303" w:rsidRDefault="00AE34F2" w:rsidP="00AE34F2">
            <w:pPr>
              <w:autoSpaceDE w:val="0"/>
              <w:autoSpaceDN w:val="0"/>
              <w:adjustRightInd w:val="0"/>
              <w:spacing w:line="276" w:lineRule="auto"/>
              <w:jc w:val="both"/>
              <w:rPr>
                <w:rFonts w:ascii="Arial" w:eastAsia="Times New Roman" w:hAnsi="Arial" w:cs="Arial"/>
                <w:sz w:val="18"/>
                <w:szCs w:val="18"/>
                <w:lang w:eastAsia="pt-BR"/>
              </w:rPr>
            </w:pPr>
            <w:r>
              <w:rPr>
                <w:rFonts w:ascii="Arial" w:eastAsia="Times New Roman" w:hAnsi="Arial" w:cs="Arial"/>
                <w:sz w:val="18"/>
                <w:szCs w:val="18"/>
                <w:lang w:eastAsia="pt-BR"/>
              </w:rPr>
              <w:t>TOTAL</w:t>
            </w:r>
          </w:p>
        </w:tc>
        <w:tc>
          <w:tcPr>
            <w:tcW w:w="1704" w:type="dxa"/>
            <w:gridSpan w:val="2"/>
          </w:tcPr>
          <w:p w14:paraId="3F40996F" w14:textId="350CF565" w:rsidR="00AE34F2" w:rsidRPr="00362AFC" w:rsidRDefault="00362AFC" w:rsidP="00AE34F2">
            <w:pPr>
              <w:autoSpaceDE w:val="0"/>
              <w:autoSpaceDN w:val="0"/>
              <w:adjustRightInd w:val="0"/>
              <w:spacing w:line="276" w:lineRule="auto"/>
              <w:jc w:val="right"/>
              <w:rPr>
                <w:rFonts w:ascii="Arial" w:eastAsia="Times New Roman" w:hAnsi="Arial" w:cs="Arial"/>
                <w:sz w:val="18"/>
                <w:szCs w:val="18"/>
                <w:lang w:eastAsia="pt-BR"/>
              </w:rPr>
            </w:pPr>
            <w:r w:rsidRPr="00362AFC">
              <w:rPr>
                <w:rFonts w:ascii="Arial" w:eastAsia="Times New Roman" w:hAnsi="Arial" w:cs="Arial"/>
                <w:sz w:val="18"/>
                <w:szCs w:val="18"/>
                <w:lang w:eastAsia="pt-BR"/>
              </w:rPr>
              <w:t>31.249.775,30</w:t>
            </w:r>
          </w:p>
        </w:tc>
        <w:tc>
          <w:tcPr>
            <w:tcW w:w="1811" w:type="dxa"/>
            <w:gridSpan w:val="2"/>
          </w:tcPr>
          <w:p w14:paraId="2C4B113D" w14:textId="7E93C565" w:rsidR="00AE34F2" w:rsidRPr="00AE34F2" w:rsidRDefault="00AE34F2" w:rsidP="00AE34F2">
            <w:pPr>
              <w:autoSpaceDE w:val="0"/>
              <w:autoSpaceDN w:val="0"/>
              <w:adjustRightInd w:val="0"/>
              <w:spacing w:line="276" w:lineRule="auto"/>
              <w:jc w:val="right"/>
              <w:rPr>
                <w:rFonts w:ascii="Arial" w:eastAsia="Times New Roman" w:hAnsi="Arial" w:cs="Arial"/>
                <w:sz w:val="18"/>
                <w:szCs w:val="18"/>
                <w:lang w:eastAsia="pt-BR"/>
              </w:rPr>
            </w:pPr>
            <w:r w:rsidRPr="00AE34F2">
              <w:rPr>
                <w:rFonts w:ascii="Arial" w:eastAsia="Times New Roman" w:hAnsi="Arial" w:cs="Arial"/>
                <w:sz w:val="18"/>
                <w:szCs w:val="18"/>
                <w:lang w:eastAsia="pt-BR"/>
              </w:rPr>
              <w:t>13.198.741,01</w:t>
            </w:r>
          </w:p>
        </w:tc>
      </w:tr>
      <w:tr w:rsidR="00AE34F2" w:rsidRPr="00F31303" w14:paraId="1C67F3CC" w14:textId="77777777" w:rsidTr="00C5201C">
        <w:tc>
          <w:tcPr>
            <w:tcW w:w="6941" w:type="dxa"/>
          </w:tcPr>
          <w:p w14:paraId="170D72BE" w14:textId="286279B7" w:rsidR="00AE34F2" w:rsidRPr="00F31303" w:rsidRDefault="00AE34F2" w:rsidP="00AE34F2">
            <w:pPr>
              <w:autoSpaceDE w:val="0"/>
              <w:autoSpaceDN w:val="0"/>
              <w:adjustRightInd w:val="0"/>
              <w:spacing w:line="276" w:lineRule="auto"/>
              <w:jc w:val="both"/>
              <w:rPr>
                <w:rFonts w:ascii="Arial" w:eastAsia="Times New Roman" w:hAnsi="Arial" w:cs="Arial"/>
                <w:sz w:val="18"/>
                <w:szCs w:val="18"/>
                <w:lang w:eastAsia="pt-BR"/>
              </w:rPr>
            </w:pPr>
          </w:p>
        </w:tc>
        <w:tc>
          <w:tcPr>
            <w:tcW w:w="1704" w:type="dxa"/>
            <w:gridSpan w:val="2"/>
          </w:tcPr>
          <w:p w14:paraId="79F7B19F" w14:textId="7C052A16" w:rsidR="00AE34F2" w:rsidRPr="00F31303" w:rsidRDefault="00AE34F2" w:rsidP="00AE34F2">
            <w:pPr>
              <w:autoSpaceDE w:val="0"/>
              <w:autoSpaceDN w:val="0"/>
              <w:adjustRightInd w:val="0"/>
              <w:spacing w:line="276" w:lineRule="auto"/>
              <w:jc w:val="right"/>
              <w:rPr>
                <w:rFonts w:ascii="Arial" w:eastAsia="Times New Roman" w:hAnsi="Arial" w:cs="Arial"/>
                <w:sz w:val="18"/>
                <w:szCs w:val="18"/>
                <w:lang w:eastAsia="pt-BR"/>
              </w:rPr>
            </w:pPr>
          </w:p>
        </w:tc>
        <w:tc>
          <w:tcPr>
            <w:tcW w:w="1811" w:type="dxa"/>
            <w:gridSpan w:val="2"/>
          </w:tcPr>
          <w:p w14:paraId="2E660F5B" w14:textId="4FF450D3" w:rsidR="00AE34F2" w:rsidRPr="00F31303" w:rsidRDefault="00AE34F2" w:rsidP="00AE34F2">
            <w:pPr>
              <w:autoSpaceDE w:val="0"/>
              <w:autoSpaceDN w:val="0"/>
              <w:adjustRightInd w:val="0"/>
              <w:spacing w:line="276" w:lineRule="auto"/>
              <w:jc w:val="right"/>
              <w:rPr>
                <w:rFonts w:ascii="Arial" w:eastAsia="Times New Roman" w:hAnsi="Arial" w:cs="Arial"/>
                <w:sz w:val="18"/>
                <w:szCs w:val="18"/>
                <w:lang w:eastAsia="pt-BR"/>
              </w:rPr>
            </w:pPr>
          </w:p>
        </w:tc>
      </w:tr>
      <w:tr w:rsidR="00AE34F2" w:rsidRPr="00F31303" w14:paraId="524BB45E" w14:textId="77777777" w:rsidTr="00C5201C">
        <w:tc>
          <w:tcPr>
            <w:tcW w:w="6941" w:type="dxa"/>
          </w:tcPr>
          <w:p w14:paraId="5B009580" w14:textId="296FCC5D" w:rsidR="00AE34F2" w:rsidRPr="00F31303" w:rsidRDefault="00AE34F2" w:rsidP="00AE34F2">
            <w:pPr>
              <w:autoSpaceDE w:val="0"/>
              <w:autoSpaceDN w:val="0"/>
              <w:adjustRightInd w:val="0"/>
              <w:spacing w:line="276" w:lineRule="auto"/>
              <w:jc w:val="both"/>
              <w:rPr>
                <w:rFonts w:ascii="Arial" w:eastAsia="Times New Roman" w:hAnsi="Arial" w:cs="Arial"/>
                <w:sz w:val="18"/>
                <w:szCs w:val="18"/>
                <w:lang w:eastAsia="pt-BR"/>
              </w:rPr>
            </w:pPr>
          </w:p>
          <w:p w14:paraId="407438C6" w14:textId="14F6FA01" w:rsidR="00AE34F2" w:rsidRPr="00F31303" w:rsidRDefault="00AE34F2" w:rsidP="00AE34F2">
            <w:pPr>
              <w:numPr>
                <w:ilvl w:val="0"/>
                <w:numId w:val="6"/>
              </w:numPr>
              <w:autoSpaceDE w:val="0"/>
              <w:autoSpaceDN w:val="0"/>
              <w:adjustRightInd w:val="0"/>
              <w:spacing w:line="276" w:lineRule="auto"/>
              <w:contextualSpacing/>
              <w:jc w:val="both"/>
              <w:rPr>
                <w:rFonts w:ascii="Arial" w:eastAsia="Times New Roman" w:hAnsi="Arial" w:cs="Arial"/>
                <w:b/>
                <w:bCs/>
                <w:sz w:val="18"/>
                <w:szCs w:val="18"/>
                <w:lang w:eastAsia="pt-BR"/>
              </w:rPr>
            </w:pPr>
            <w:r w:rsidRPr="00F31303">
              <w:rPr>
                <w:rFonts w:ascii="Arial" w:eastAsia="Calibri" w:hAnsi="Arial" w:cs="Arial"/>
                <w:b/>
                <w:bCs/>
                <w:sz w:val="18"/>
                <w:szCs w:val="18"/>
              </w:rPr>
              <w:t>Precatório Fornecedores-LP vencidos</w:t>
            </w:r>
            <w:r w:rsidR="00AE16AF">
              <w:rPr>
                <w:rFonts w:ascii="Arial" w:eastAsia="Calibri" w:hAnsi="Arial" w:cs="Arial"/>
                <w:b/>
                <w:bCs/>
                <w:sz w:val="18"/>
                <w:szCs w:val="18"/>
              </w:rPr>
              <w:t xml:space="preserve"> e não pagos</w:t>
            </w:r>
          </w:p>
          <w:p w14:paraId="3451F119" w14:textId="77777777" w:rsidR="00AE34F2" w:rsidRDefault="00AE34F2" w:rsidP="00AE34F2">
            <w:pPr>
              <w:autoSpaceDE w:val="0"/>
              <w:autoSpaceDN w:val="0"/>
              <w:adjustRightInd w:val="0"/>
              <w:spacing w:line="276" w:lineRule="auto"/>
              <w:jc w:val="both"/>
              <w:rPr>
                <w:rFonts w:ascii="Arial" w:eastAsia="Times New Roman" w:hAnsi="Arial" w:cs="Arial"/>
                <w:sz w:val="18"/>
                <w:szCs w:val="18"/>
                <w:lang w:eastAsia="pt-BR"/>
              </w:rPr>
            </w:pPr>
          </w:p>
          <w:p w14:paraId="45B2E5A3" w14:textId="1D76B668" w:rsidR="00AE34F2" w:rsidRPr="00F31303" w:rsidRDefault="00AE34F2" w:rsidP="00AE34F2">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Precatório Fornecedores – LP vencidos</w:t>
            </w:r>
            <w:r w:rsidR="00AE16AF">
              <w:rPr>
                <w:rFonts w:ascii="Arial" w:eastAsia="Times New Roman" w:hAnsi="Arial" w:cs="Arial"/>
                <w:sz w:val="18"/>
                <w:szCs w:val="18"/>
                <w:lang w:eastAsia="pt-BR"/>
              </w:rPr>
              <w:t xml:space="preserve"> e não pagos</w:t>
            </w:r>
            <w:r w:rsidRPr="00F31303">
              <w:rPr>
                <w:rFonts w:ascii="Arial" w:eastAsia="Times New Roman" w:hAnsi="Arial" w:cs="Arial"/>
                <w:sz w:val="18"/>
                <w:szCs w:val="18"/>
                <w:lang w:eastAsia="pt-BR"/>
              </w:rPr>
              <w:t xml:space="preserve">                                                                                                               </w:t>
            </w:r>
          </w:p>
          <w:p w14:paraId="7B2072A8" w14:textId="77777777" w:rsidR="00AE34F2" w:rsidRPr="00F31303" w:rsidRDefault="00AE34F2" w:rsidP="00AE34F2">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p w14:paraId="26DB8C12" w14:textId="77777777" w:rsidR="00AE34F2" w:rsidRPr="00F31303" w:rsidRDefault="00AE34F2" w:rsidP="00AE34F2">
            <w:pPr>
              <w:autoSpaceDE w:val="0"/>
              <w:autoSpaceDN w:val="0"/>
              <w:adjustRightInd w:val="0"/>
              <w:spacing w:line="276" w:lineRule="auto"/>
              <w:jc w:val="both"/>
              <w:rPr>
                <w:rFonts w:ascii="Arial" w:eastAsia="Times New Roman" w:hAnsi="Arial" w:cs="Arial"/>
                <w:sz w:val="18"/>
                <w:szCs w:val="18"/>
                <w:lang w:eastAsia="pt-BR"/>
              </w:rPr>
            </w:pPr>
          </w:p>
          <w:p w14:paraId="4F995DE3" w14:textId="77777777" w:rsidR="00AE34F2" w:rsidRPr="00F31303" w:rsidRDefault="00AE34F2" w:rsidP="00AE34F2">
            <w:pPr>
              <w:numPr>
                <w:ilvl w:val="0"/>
                <w:numId w:val="6"/>
              </w:numPr>
              <w:autoSpaceDE w:val="0"/>
              <w:autoSpaceDN w:val="0"/>
              <w:adjustRightInd w:val="0"/>
              <w:spacing w:line="276" w:lineRule="auto"/>
              <w:contextualSpacing/>
              <w:jc w:val="both"/>
              <w:rPr>
                <w:rFonts w:ascii="Arial" w:eastAsia="Calibri" w:hAnsi="Arial" w:cs="Arial"/>
                <w:b/>
                <w:bCs/>
                <w:sz w:val="18"/>
                <w:szCs w:val="18"/>
              </w:rPr>
            </w:pPr>
            <w:r w:rsidRPr="00F31303">
              <w:rPr>
                <w:rFonts w:ascii="Arial" w:eastAsia="Calibri" w:hAnsi="Arial" w:cs="Arial"/>
                <w:b/>
                <w:bCs/>
                <w:sz w:val="18"/>
                <w:szCs w:val="18"/>
              </w:rPr>
              <w:t>Precatórios de Contas a Pagar – Credores Nacionais</w:t>
            </w:r>
          </w:p>
          <w:p w14:paraId="457E4946" w14:textId="77777777" w:rsidR="00AE34F2" w:rsidRDefault="00AE34F2" w:rsidP="00AE34F2">
            <w:pPr>
              <w:autoSpaceDE w:val="0"/>
              <w:autoSpaceDN w:val="0"/>
              <w:adjustRightInd w:val="0"/>
              <w:spacing w:line="276" w:lineRule="auto"/>
              <w:jc w:val="both"/>
              <w:rPr>
                <w:rFonts w:ascii="Arial" w:eastAsia="Times New Roman" w:hAnsi="Arial" w:cs="Arial"/>
                <w:sz w:val="18"/>
                <w:szCs w:val="18"/>
                <w:lang w:eastAsia="pt-BR"/>
              </w:rPr>
            </w:pPr>
          </w:p>
          <w:p w14:paraId="49B3B504" w14:textId="469B0E3E" w:rsidR="00AE34F2" w:rsidRPr="00F31303" w:rsidRDefault="00AE34F2" w:rsidP="00AE34F2">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Precatórios de contas a pagar</w:t>
            </w:r>
          </w:p>
          <w:p w14:paraId="0E343558" w14:textId="77777777" w:rsidR="00AE34F2" w:rsidRPr="00F31303" w:rsidRDefault="00AE34F2" w:rsidP="00AE34F2">
            <w:pPr>
              <w:autoSpaceDE w:val="0"/>
              <w:autoSpaceDN w:val="0"/>
              <w:adjustRightInd w:val="0"/>
              <w:spacing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TOTAL  </w:t>
            </w:r>
          </w:p>
          <w:p w14:paraId="03EF311D" w14:textId="77777777" w:rsidR="00AE34F2" w:rsidRPr="00F31303" w:rsidRDefault="00AE34F2" w:rsidP="00AE34F2">
            <w:pPr>
              <w:autoSpaceDE w:val="0"/>
              <w:autoSpaceDN w:val="0"/>
              <w:adjustRightInd w:val="0"/>
              <w:spacing w:line="276" w:lineRule="auto"/>
              <w:jc w:val="both"/>
              <w:rPr>
                <w:rFonts w:ascii="Arial" w:eastAsia="Times New Roman" w:hAnsi="Arial" w:cs="Arial"/>
                <w:sz w:val="18"/>
                <w:szCs w:val="18"/>
                <w:lang w:eastAsia="pt-BR"/>
              </w:rPr>
            </w:pPr>
          </w:p>
        </w:tc>
        <w:tc>
          <w:tcPr>
            <w:tcW w:w="1704" w:type="dxa"/>
            <w:gridSpan w:val="2"/>
          </w:tcPr>
          <w:p w14:paraId="0A3BC53C" w14:textId="77777777" w:rsidR="00AE34F2" w:rsidRPr="00F31303" w:rsidRDefault="00AE34F2" w:rsidP="00AE34F2">
            <w:pPr>
              <w:autoSpaceDE w:val="0"/>
              <w:autoSpaceDN w:val="0"/>
              <w:adjustRightInd w:val="0"/>
              <w:spacing w:line="276" w:lineRule="auto"/>
              <w:jc w:val="right"/>
              <w:rPr>
                <w:rFonts w:ascii="Arial" w:eastAsia="Times New Roman" w:hAnsi="Arial" w:cs="Arial"/>
                <w:sz w:val="18"/>
                <w:szCs w:val="18"/>
                <w:u w:val="single"/>
                <w:lang w:eastAsia="pt-BR"/>
              </w:rPr>
            </w:pPr>
          </w:p>
          <w:p w14:paraId="320A3BE8" w14:textId="60B97173" w:rsidR="00AE34F2" w:rsidRPr="00F31303" w:rsidRDefault="00AE34F2" w:rsidP="00AE34F2">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AE16AF">
              <w:rPr>
                <w:rFonts w:ascii="Arial" w:eastAsia="Times New Roman" w:hAnsi="Arial" w:cs="Arial"/>
                <w:b/>
                <w:bCs/>
                <w:sz w:val="18"/>
                <w:szCs w:val="18"/>
                <w:lang w:eastAsia="pt-BR"/>
              </w:rPr>
              <w:t>4</w:t>
            </w:r>
          </w:p>
          <w:p w14:paraId="4DA8F418" w14:textId="77777777" w:rsidR="00AE34F2" w:rsidRPr="00F31303" w:rsidRDefault="00AE34F2" w:rsidP="00AE34F2">
            <w:pPr>
              <w:autoSpaceDE w:val="0"/>
              <w:autoSpaceDN w:val="0"/>
              <w:adjustRightInd w:val="0"/>
              <w:spacing w:line="276" w:lineRule="auto"/>
              <w:jc w:val="center"/>
              <w:rPr>
                <w:rFonts w:ascii="Arial" w:eastAsia="Times New Roman" w:hAnsi="Arial" w:cs="Arial"/>
                <w:sz w:val="18"/>
                <w:szCs w:val="18"/>
                <w:u w:val="single"/>
                <w:lang w:eastAsia="pt-BR"/>
              </w:rPr>
            </w:pPr>
          </w:p>
          <w:p w14:paraId="65A91B20" w14:textId="77777777" w:rsidR="00AE34F2" w:rsidRPr="00F31303" w:rsidRDefault="00AE34F2" w:rsidP="00AE34F2">
            <w:pPr>
              <w:autoSpaceDE w:val="0"/>
              <w:autoSpaceDN w:val="0"/>
              <w:adjustRightInd w:val="0"/>
              <w:spacing w:line="276" w:lineRule="auto"/>
              <w:jc w:val="center"/>
              <w:rPr>
                <w:rFonts w:ascii="Arial" w:eastAsia="Times New Roman" w:hAnsi="Arial" w:cs="Arial"/>
                <w:sz w:val="18"/>
                <w:szCs w:val="18"/>
                <w:u w:val="single"/>
                <w:lang w:eastAsia="pt-BR"/>
              </w:rPr>
            </w:pPr>
            <w:r w:rsidRPr="00F31303">
              <w:rPr>
                <w:rFonts w:ascii="Arial" w:eastAsia="Times New Roman" w:hAnsi="Arial" w:cs="Arial"/>
                <w:sz w:val="18"/>
                <w:szCs w:val="18"/>
                <w:u w:val="single"/>
                <w:lang w:eastAsia="pt-BR"/>
              </w:rPr>
              <w:t>13.490,42</w:t>
            </w:r>
          </w:p>
          <w:p w14:paraId="238295BC" w14:textId="77777777" w:rsidR="00AE34F2" w:rsidRPr="00F31303" w:rsidRDefault="00AE34F2" w:rsidP="00AE34F2">
            <w:pPr>
              <w:autoSpaceDE w:val="0"/>
              <w:autoSpaceDN w:val="0"/>
              <w:adjustRightInd w:val="0"/>
              <w:spacing w:line="276" w:lineRule="auto"/>
              <w:jc w:val="center"/>
              <w:rPr>
                <w:rFonts w:ascii="Arial" w:eastAsia="Times New Roman" w:hAnsi="Arial" w:cs="Arial"/>
                <w:sz w:val="18"/>
                <w:szCs w:val="18"/>
                <w:lang w:eastAsia="pt-BR"/>
              </w:rPr>
            </w:pPr>
            <w:r w:rsidRPr="00F31303">
              <w:rPr>
                <w:rFonts w:ascii="Arial" w:eastAsia="Times New Roman" w:hAnsi="Arial" w:cs="Arial"/>
                <w:sz w:val="18"/>
                <w:szCs w:val="18"/>
                <w:lang w:eastAsia="pt-BR"/>
              </w:rPr>
              <w:t>13.490,42</w:t>
            </w:r>
          </w:p>
          <w:p w14:paraId="63B7117B" w14:textId="77777777" w:rsidR="00AE34F2" w:rsidRPr="00F31303" w:rsidRDefault="00AE34F2" w:rsidP="00AE34F2">
            <w:pPr>
              <w:autoSpaceDE w:val="0"/>
              <w:autoSpaceDN w:val="0"/>
              <w:adjustRightInd w:val="0"/>
              <w:spacing w:line="276" w:lineRule="auto"/>
              <w:jc w:val="center"/>
              <w:rPr>
                <w:rFonts w:ascii="Arial" w:eastAsia="Times New Roman" w:hAnsi="Arial" w:cs="Arial"/>
                <w:sz w:val="18"/>
                <w:szCs w:val="18"/>
                <w:lang w:eastAsia="pt-BR"/>
              </w:rPr>
            </w:pPr>
          </w:p>
          <w:p w14:paraId="012680C4" w14:textId="044C15FD" w:rsidR="00AE34F2" w:rsidRPr="00F31303" w:rsidRDefault="00AE34F2" w:rsidP="00AE34F2">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AE16AF">
              <w:rPr>
                <w:rFonts w:ascii="Arial" w:eastAsia="Times New Roman" w:hAnsi="Arial" w:cs="Arial"/>
                <w:b/>
                <w:bCs/>
                <w:sz w:val="18"/>
                <w:szCs w:val="18"/>
                <w:lang w:eastAsia="pt-BR"/>
              </w:rPr>
              <w:t>4</w:t>
            </w:r>
          </w:p>
          <w:p w14:paraId="2C265923" w14:textId="77777777" w:rsidR="00AE34F2" w:rsidRDefault="00AE34F2" w:rsidP="00AE34F2">
            <w:pPr>
              <w:autoSpaceDE w:val="0"/>
              <w:autoSpaceDN w:val="0"/>
              <w:adjustRightInd w:val="0"/>
              <w:spacing w:line="276" w:lineRule="auto"/>
              <w:jc w:val="center"/>
              <w:rPr>
                <w:rFonts w:ascii="Arial" w:eastAsia="Times New Roman" w:hAnsi="Arial" w:cs="Arial"/>
                <w:sz w:val="18"/>
                <w:szCs w:val="18"/>
                <w:u w:val="single"/>
                <w:lang w:eastAsia="pt-BR"/>
              </w:rPr>
            </w:pPr>
          </w:p>
          <w:p w14:paraId="3D2693F4" w14:textId="77819B5B" w:rsidR="00AE34F2" w:rsidRPr="00F31303" w:rsidRDefault="00F76798" w:rsidP="00AE34F2">
            <w:pPr>
              <w:autoSpaceDE w:val="0"/>
              <w:autoSpaceDN w:val="0"/>
              <w:adjustRightInd w:val="0"/>
              <w:spacing w:line="276" w:lineRule="auto"/>
              <w:jc w:val="center"/>
              <w:rPr>
                <w:rFonts w:ascii="Arial" w:eastAsia="Times New Roman" w:hAnsi="Arial" w:cs="Arial"/>
                <w:sz w:val="18"/>
                <w:szCs w:val="18"/>
                <w:u w:val="single"/>
                <w:lang w:eastAsia="pt-BR"/>
              </w:rPr>
            </w:pPr>
            <w:r>
              <w:rPr>
                <w:rFonts w:ascii="Arial" w:eastAsia="Times New Roman" w:hAnsi="Arial" w:cs="Arial"/>
                <w:sz w:val="18"/>
                <w:szCs w:val="18"/>
                <w:u w:val="single"/>
                <w:lang w:eastAsia="pt-BR"/>
              </w:rPr>
              <w:t>78.878,03</w:t>
            </w:r>
          </w:p>
          <w:p w14:paraId="0C06CCB0" w14:textId="0ECE55C7" w:rsidR="00AE34F2" w:rsidRPr="00F31303" w:rsidRDefault="00F76798" w:rsidP="00AE34F2">
            <w:pPr>
              <w:autoSpaceDE w:val="0"/>
              <w:autoSpaceDN w:val="0"/>
              <w:adjustRightInd w:val="0"/>
              <w:spacing w:line="276" w:lineRule="auto"/>
              <w:jc w:val="center"/>
              <w:rPr>
                <w:rFonts w:ascii="Arial" w:eastAsia="Times New Roman" w:hAnsi="Arial" w:cs="Arial"/>
                <w:sz w:val="18"/>
                <w:szCs w:val="18"/>
                <w:lang w:eastAsia="pt-BR"/>
              </w:rPr>
            </w:pPr>
            <w:r>
              <w:rPr>
                <w:rFonts w:ascii="Arial" w:eastAsia="Times New Roman" w:hAnsi="Arial" w:cs="Arial"/>
                <w:sz w:val="18"/>
                <w:szCs w:val="18"/>
                <w:lang w:eastAsia="pt-BR"/>
              </w:rPr>
              <w:t>78.878,03</w:t>
            </w:r>
          </w:p>
        </w:tc>
        <w:tc>
          <w:tcPr>
            <w:tcW w:w="1811" w:type="dxa"/>
            <w:gridSpan w:val="2"/>
          </w:tcPr>
          <w:p w14:paraId="7BE74118" w14:textId="77777777" w:rsidR="00AE34F2" w:rsidRPr="00F31303" w:rsidRDefault="00AE34F2" w:rsidP="00AE34F2">
            <w:pPr>
              <w:autoSpaceDE w:val="0"/>
              <w:autoSpaceDN w:val="0"/>
              <w:adjustRightInd w:val="0"/>
              <w:spacing w:line="276" w:lineRule="auto"/>
              <w:jc w:val="right"/>
              <w:rPr>
                <w:rFonts w:ascii="Arial" w:eastAsia="Times New Roman" w:hAnsi="Arial" w:cs="Arial"/>
                <w:sz w:val="18"/>
                <w:szCs w:val="18"/>
                <w:lang w:eastAsia="pt-BR"/>
              </w:rPr>
            </w:pPr>
          </w:p>
          <w:p w14:paraId="71B928A8" w14:textId="3238F265" w:rsidR="00AE34F2" w:rsidRPr="00F31303" w:rsidRDefault="00AE34F2" w:rsidP="00AE34F2">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362AFC">
              <w:rPr>
                <w:rFonts w:ascii="Arial" w:eastAsia="Times New Roman" w:hAnsi="Arial" w:cs="Arial"/>
                <w:b/>
                <w:bCs/>
                <w:sz w:val="18"/>
                <w:szCs w:val="18"/>
                <w:lang w:eastAsia="pt-BR"/>
              </w:rPr>
              <w:t>3</w:t>
            </w:r>
          </w:p>
          <w:p w14:paraId="6759A772" w14:textId="77777777" w:rsidR="00AE34F2" w:rsidRPr="00F31303" w:rsidRDefault="00AE34F2" w:rsidP="00AE34F2">
            <w:pPr>
              <w:autoSpaceDE w:val="0"/>
              <w:autoSpaceDN w:val="0"/>
              <w:adjustRightInd w:val="0"/>
              <w:spacing w:line="276" w:lineRule="auto"/>
              <w:jc w:val="center"/>
              <w:rPr>
                <w:rFonts w:ascii="Arial" w:eastAsia="Times New Roman" w:hAnsi="Arial" w:cs="Arial"/>
                <w:b/>
                <w:bCs/>
                <w:sz w:val="18"/>
                <w:szCs w:val="18"/>
                <w:lang w:eastAsia="pt-BR"/>
              </w:rPr>
            </w:pPr>
          </w:p>
          <w:p w14:paraId="7F978FD3" w14:textId="72AA61C1" w:rsidR="00AE16AF" w:rsidRDefault="00AE34F2" w:rsidP="00AE34F2">
            <w:pPr>
              <w:autoSpaceDE w:val="0"/>
              <w:autoSpaceDN w:val="0"/>
              <w:adjustRightInd w:val="0"/>
              <w:spacing w:line="276" w:lineRule="auto"/>
              <w:jc w:val="center"/>
              <w:rPr>
                <w:rFonts w:ascii="Arial" w:eastAsia="Times New Roman" w:hAnsi="Arial" w:cs="Arial"/>
                <w:sz w:val="18"/>
                <w:szCs w:val="18"/>
                <w:u w:val="single"/>
                <w:lang w:eastAsia="pt-BR"/>
              </w:rPr>
            </w:pPr>
            <w:r w:rsidRPr="00F31303">
              <w:rPr>
                <w:rFonts w:ascii="Arial" w:eastAsia="Times New Roman" w:hAnsi="Arial" w:cs="Arial"/>
                <w:b/>
                <w:bCs/>
                <w:sz w:val="18"/>
                <w:szCs w:val="18"/>
                <w:lang w:eastAsia="pt-BR"/>
              </w:rPr>
              <w:t xml:space="preserve">              </w:t>
            </w:r>
            <w:r w:rsidR="00AE16AF">
              <w:rPr>
                <w:rFonts w:ascii="Arial" w:eastAsia="Times New Roman" w:hAnsi="Arial" w:cs="Arial"/>
                <w:b/>
                <w:bCs/>
                <w:sz w:val="18"/>
                <w:szCs w:val="18"/>
                <w:lang w:eastAsia="pt-BR"/>
              </w:rPr>
              <w:t xml:space="preserve"> </w:t>
            </w:r>
            <w:r w:rsidR="00AE16AF" w:rsidRPr="00AE16AF">
              <w:rPr>
                <w:rFonts w:ascii="Arial" w:eastAsia="Times New Roman" w:hAnsi="Arial" w:cs="Arial"/>
                <w:sz w:val="18"/>
                <w:szCs w:val="18"/>
                <w:u w:val="single"/>
                <w:lang w:eastAsia="pt-BR"/>
              </w:rPr>
              <w:t>13.490,42</w:t>
            </w:r>
          </w:p>
          <w:p w14:paraId="7579A856" w14:textId="3E0220A0" w:rsidR="00AE34F2" w:rsidRPr="00AE16AF" w:rsidRDefault="00AE16AF" w:rsidP="00AE16AF">
            <w:pPr>
              <w:autoSpaceDE w:val="0"/>
              <w:autoSpaceDN w:val="0"/>
              <w:adjustRightInd w:val="0"/>
              <w:spacing w:line="276" w:lineRule="auto"/>
              <w:jc w:val="right"/>
              <w:rPr>
                <w:rFonts w:ascii="Arial" w:eastAsia="Times New Roman" w:hAnsi="Arial" w:cs="Arial"/>
                <w:sz w:val="18"/>
                <w:szCs w:val="18"/>
                <w:lang w:eastAsia="pt-BR"/>
              </w:rPr>
            </w:pPr>
            <w:r w:rsidRPr="00AE16AF">
              <w:rPr>
                <w:rFonts w:ascii="Arial" w:eastAsia="Times New Roman" w:hAnsi="Arial" w:cs="Arial"/>
                <w:sz w:val="18"/>
                <w:szCs w:val="18"/>
                <w:lang w:eastAsia="pt-BR"/>
              </w:rPr>
              <w:t>13.490,42</w:t>
            </w:r>
            <w:r w:rsidR="00AE34F2" w:rsidRPr="00AE16AF">
              <w:rPr>
                <w:rFonts w:ascii="Arial" w:eastAsia="Times New Roman" w:hAnsi="Arial" w:cs="Arial"/>
                <w:sz w:val="18"/>
                <w:szCs w:val="18"/>
                <w:lang w:eastAsia="pt-BR"/>
              </w:rPr>
              <w:t xml:space="preserve">            </w:t>
            </w:r>
          </w:p>
          <w:p w14:paraId="573BE8F9" w14:textId="6A2D69DB" w:rsidR="00AE34F2" w:rsidRPr="00F31303" w:rsidRDefault="00AE34F2" w:rsidP="00AE34F2">
            <w:pPr>
              <w:autoSpaceDE w:val="0"/>
              <w:autoSpaceDN w:val="0"/>
              <w:adjustRightInd w:val="0"/>
              <w:spacing w:line="276" w:lineRule="auto"/>
              <w:jc w:val="center"/>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                                     </w:t>
            </w:r>
          </w:p>
          <w:p w14:paraId="3DB3ACBB" w14:textId="7DBE639C" w:rsidR="00AE34F2" w:rsidRPr="00F31303" w:rsidRDefault="00AE16AF" w:rsidP="00AE34F2">
            <w:pPr>
              <w:autoSpaceDE w:val="0"/>
              <w:autoSpaceDN w:val="0"/>
              <w:adjustRightInd w:val="0"/>
              <w:spacing w:line="276" w:lineRule="auto"/>
              <w:rPr>
                <w:rFonts w:ascii="Arial" w:eastAsia="Times New Roman" w:hAnsi="Arial" w:cs="Arial"/>
                <w:b/>
                <w:bCs/>
                <w:sz w:val="18"/>
                <w:szCs w:val="18"/>
                <w:lang w:eastAsia="pt-BR"/>
              </w:rPr>
            </w:pPr>
            <w:r>
              <w:rPr>
                <w:rFonts w:ascii="Arial" w:eastAsia="Times New Roman" w:hAnsi="Arial" w:cs="Arial"/>
                <w:b/>
                <w:bCs/>
                <w:sz w:val="18"/>
                <w:szCs w:val="18"/>
                <w:lang w:eastAsia="pt-BR"/>
              </w:rPr>
              <w:t xml:space="preserve">            </w:t>
            </w:r>
            <w:r w:rsidR="00AE34F2" w:rsidRPr="00F31303">
              <w:rPr>
                <w:rFonts w:ascii="Arial" w:eastAsia="Times New Roman" w:hAnsi="Arial" w:cs="Arial"/>
                <w:b/>
                <w:bCs/>
                <w:sz w:val="18"/>
                <w:szCs w:val="18"/>
                <w:lang w:eastAsia="pt-BR"/>
              </w:rPr>
              <w:t>202</w:t>
            </w:r>
            <w:r>
              <w:rPr>
                <w:rFonts w:ascii="Arial" w:eastAsia="Times New Roman" w:hAnsi="Arial" w:cs="Arial"/>
                <w:b/>
                <w:bCs/>
                <w:sz w:val="18"/>
                <w:szCs w:val="18"/>
                <w:lang w:eastAsia="pt-BR"/>
              </w:rPr>
              <w:t>3</w:t>
            </w:r>
          </w:p>
          <w:p w14:paraId="7F04CA0D" w14:textId="77777777" w:rsidR="00AE34F2" w:rsidRDefault="00AE34F2" w:rsidP="00AE34F2">
            <w:pPr>
              <w:autoSpaceDE w:val="0"/>
              <w:autoSpaceDN w:val="0"/>
              <w:adjustRightInd w:val="0"/>
              <w:spacing w:line="276" w:lineRule="auto"/>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 xml:space="preserve">                          </w:t>
            </w:r>
          </w:p>
          <w:p w14:paraId="30F661EB" w14:textId="79516494" w:rsidR="00AE34F2" w:rsidRPr="00AE16AF" w:rsidRDefault="00AE34F2" w:rsidP="00AE34F2">
            <w:pPr>
              <w:autoSpaceDE w:val="0"/>
              <w:autoSpaceDN w:val="0"/>
              <w:adjustRightInd w:val="0"/>
              <w:spacing w:line="276" w:lineRule="auto"/>
              <w:jc w:val="right"/>
              <w:rPr>
                <w:rFonts w:ascii="Arial" w:eastAsia="Times New Roman" w:hAnsi="Arial" w:cs="Arial"/>
                <w:sz w:val="18"/>
                <w:szCs w:val="18"/>
                <w:u w:val="single"/>
                <w:lang w:eastAsia="pt-BR"/>
              </w:rPr>
            </w:pPr>
            <w:r w:rsidRPr="00AE16AF">
              <w:rPr>
                <w:rFonts w:ascii="Arial" w:eastAsia="Times New Roman" w:hAnsi="Arial" w:cs="Arial"/>
                <w:sz w:val="18"/>
                <w:szCs w:val="18"/>
                <w:u w:val="single"/>
                <w:lang w:eastAsia="pt-BR"/>
              </w:rPr>
              <w:t xml:space="preserve"> </w:t>
            </w:r>
            <w:r w:rsidR="00AE16AF" w:rsidRPr="00AE16AF">
              <w:rPr>
                <w:rFonts w:ascii="Arial" w:eastAsia="Times New Roman" w:hAnsi="Arial" w:cs="Arial"/>
                <w:sz w:val="18"/>
                <w:szCs w:val="18"/>
                <w:u w:val="single"/>
                <w:lang w:eastAsia="pt-BR"/>
              </w:rPr>
              <w:t>43.653,89</w:t>
            </w:r>
          </w:p>
          <w:p w14:paraId="771741FE" w14:textId="0C042974" w:rsidR="00AE34F2" w:rsidRPr="00AE16AF" w:rsidRDefault="00AE16AF" w:rsidP="00AE34F2">
            <w:pPr>
              <w:autoSpaceDE w:val="0"/>
              <w:autoSpaceDN w:val="0"/>
              <w:adjustRightInd w:val="0"/>
              <w:spacing w:line="276" w:lineRule="auto"/>
              <w:jc w:val="right"/>
              <w:rPr>
                <w:rFonts w:ascii="Arial" w:eastAsia="Times New Roman" w:hAnsi="Arial" w:cs="Arial"/>
                <w:sz w:val="18"/>
                <w:szCs w:val="18"/>
                <w:lang w:eastAsia="pt-BR"/>
              </w:rPr>
            </w:pPr>
            <w:r w:rsidRPr="00AE16AF">
              <w:rPr>
                <w:rFonts w:ascii="Arial" w:eastAsia="Times New Roman" w:hAnsi="Arial" w:cs="Arial"/>
                <w:sz w:val="18"/>
                <w:szCs w:val="18"/>
                <w:lang w:eastAsia="pt-BR"/>
              </w:rPr>
              <w:t>43.653,89</w:t>
            </w:r>
            <w:r w:rsidR="00AE34F2" w:rsidRPr="00AE16AF">
              <w:rPr>
                <w:rFonts w:ascii="Arial" w:eastAsia="Times New Roman" w:hAnsi="Arial" w:cs="Arial"/>
                <w:sz w:val="18"/>
                <w:szCs w:val="18"/>
                <w:lang w:eastAsia="pt-BR"/>
              </w:rPr>
              <w:t xml:space="preserve">                        </w:t>
            </w:r>
          </w:p>
        </w:tc>
      </w:tr>
      <w:tr w:rsidR="00AE34F2" w:rsidRPr="00F31303" w14:paraId="0442BB74" w14:textId="77777777" w:rsidTr="00C5201C">
        <w:tc>
          <w:tcPr>
            <w:tcW w:w="6941" w:type="dxa"/>
          </w:tcPr>
          <w:p w14:paraId="3D53672B" w14:textId="123DC4BD" w:rsidR="00AE34F2" w:rsidRPr="00F31303" w:rsidRDefault="00AE34F2" w:rsidP="00AE34F2">
            <w:pPr>
              <w:numPr>
                <w:ilvl w:val="0"/>
                <w:numId w:val="6"/>
              </w:numPr>
              <w:autoSpaceDE w:val="0"/>
              <w:autoSpaceDN w:val="0"/>
              <w:adjustRightInd w:val="0"/>
              <w:spacing w:line="276" w:lineRule="auto"/>
              <w:contextualSpacing/>
              <w:jc w:val="both"/>
              <w:rPr>
                <w:rFonts w:ascii="Arial" w:eastAsia="Calibri" w:hAnsi="Arial" w:cs="Arial"/>
                <w:b/>
                <w:bCs/>
                <w:sz w:val="18"/>
                <w:szCs w:val="18"/>
              </w:rPr>
            </w:pPr>
            <w:r w:rsidRPr="00F31303">
              <w:rPr>
                <w:rFonts w:ascii="Arial" w:eastAsia="Calibri" w:hAnsi="Arial" w:cs="Arial"/>
                <w:b/>
                <w:bCs/>
                <w:sz w:val="18"/>
                <w:szCs w:val="18"/>
              </w:rPr>
              <w:t>Provisão P/Riscos Trabalhistas a Longo Prazo</w:t>
            </w:r>
          </w:p>
        </w:tc>
        <w:tc>
          <w:tcPr>
            <w:tcW w:w="1704" w:type="dxa"/>
            <w:gridSpan w:val="2"/>
          </w:tcPr>
          <w:p w14:paraId="43A9C17A" w14:textId="3C0FC6E2" w:rsidR="00AE34F2" w:rsidRPr="00F31303" w:rsidRDefault="00AE34F2" w:rsidP="00AE34F2">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757380">
              <w:rPr>
                <w:rFonts w:ascii="Arial" w:eastAsia="Times New Roman" w:hAnsi="Arial" w:cs="Arial"/>
                <w:b/>
                <w:bCs/>
                <w:sz w:val="18"/>
                <w:szCs w:val="18"/>
                <w:lang w:eastAsia="pt-BR"/>
              </w:rPr>
              <w:t>4</w:t>
            </w:r>
          </w:p>
        </w:tc>
        <w:tc>
          <w:tcPr>
            <w:tcW w:w="1811" w:type="dxa"/>
            <w:gridSpan w:val="2"/>
          </w:tcPr>
          <w:p w14:paraId="62702B87" w14:textId="2089ABCC" w:rsidR="00AE34F2" w:rsidRPr="00F31303" w:rsidRDefault="00AE34F2" w:rsidP="00AE34F2">
            <w:pPr>
              <w:autoSpaceDE w:val="0"/>
              <w:autoSpaceDN w:val="0"/>
              <w:adjustRightInd w:val="0"/>
              <w:spacing w:line="276" w:lineRule="auto"/>
              <w:jc w:val="center"/>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202</w:t>
            </w:r>
            <w:r w:rsidR="000A5EBF">
              <w:rPr>
                <w:rFonts w:ascii="Arial" w:eastAsia="Times New Roman" w:hAnsi="Arial" w:cs="Arial"/>
                <w:b/>
                <w:bCs/>
                <w:sz w:val="18"/>
                <w:szCs w:val="18"/>
                <w:lang w:eastAsia="pt-BR"/>
              </w:rPr>
              <w:t>3</w:t>
            </w:r>
          </w:p>
        </w:tc>
      </w:tr>
      <w:tr w:rsidR="00AE34F2" w:rsidRPr="00F31303" w14:paraId="0E676A48" w14:textId="77777777" w:rsidTr="00C5201C">
        <w:tc>
          <w:tcPr>
            <w:tcW w:w="10456" w:type="dxa"/>
            <w:gridSpan w:val="5"/>
          </w:tcPr>
          <w:p w14:paraId="2004AA24" w14:textId="77777777" w:rsidR="00AE34F2" w:rsidRDefault="00AE34F2" w:rsidP="00AE34F2">
            <w:pPr>
              <w:autoSpaceDE w:val="0"/>
              <w:autoSpaceDN w:val="0"/>
              <w:adjustRightInd w:val="0"/>
              <w:spacing w:line="276" w:lineRule="auto"/>
              <w:rPr>
                <w:rFonts w:ascii="Arial" w:eastAsia="Times New Roman" w:hAnsi="Arial" w:cs="Arial"/>
                <w:sz w:val="18"/>
                <w:szCs w:val="18"/>
                <w:lang w:eastAsia="pt-BR"/>
              </w:rPr>
            </w:pPr>
          </w:p>
          <w:p w14:paraId="0F1E09B7" w14:textId="75C84B7B" w:rsidR="00AE34F2" w:rsidRPr="00F31303" w:rsidRDefault="00AE34F2" w:rsidP="00AE34F2">
            <w:pPr>
              <w:autoSpaceDE w:val="0"/>
              <w:autoSpaceDN w:val="0"/>
              <w:adjustRightInd w:val="0"/>
              <w:spacing w:line="276" w:lineRule="auto"/>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São ações civis e trabalhistas contra a Empresa que são acompanhadas pela Assessoria da EMDAGRO. </w:t>
            </w:r>
          </w:p>
        </w:tc>
      </w:tr>
      <w:tr w:rsidR="00AE34F2" w:rsidRPr="00F31303" w14:paraId="641808EA" w14:textId="77777777" w:rsidTr="00C5201C">
        <w:tc>
          <w:tcPr>
            <w:tcW w:w="6975" w:type="dxa"/>
            <w:gridSpan w:val="2"/>
          </w:tcPr>
          <w:p w14:paraId="3064F37F" w14:textId="77777777" w:rsidR="00AE34F2" w:rsidRPr="00F31303" w:rsidRDefault="00AE34F2" w:rsidP="00AE34F2">
            <w:pPr>
              <w:autoSpaceDE w:val="0"/>
              <w:autoSpaceDN w:val="0"/>
              <w:adjustRightInd w:val="0"/>
              <w:spacing w:line="276" w:lineRule="auto"/>
              <w:rPr>
                <w:rFonts w:ascii="Arial" w:eastAsia="Times New Roman" w:hAnsi="Arial" w:cs="Arial"/>
                <w:sz w:val="18"/>
                <w:szCs w:val="18"/>
                <w:lang w:eastAsia="pt-BR"/>
              </w:rPr>
            </w:pPr>
          </w:p>
        </w:tc>
        <w:tc>
          <w:tcPr>
            <w:tcW w:w="1695" w:type="dxa"/>
            <w:gridSpan w:val="2"/>
          </w:tcPr>
          <w:p w14:paraId="2BDE107A" w14:textId="77777777" w:rsidR="00AE34F2" w:rsidRPr="00F31303" w:rsidRDefault="00AE34F2" w:rsidP="00AE34F2">
            <w:pPr>
              <w:autoSpaceDE w:val="0"/>
              <w:autoSpaceDN w:val="0"/>
              <w:adjustRightInd w:val="0"/>
              <w:spacing w:line="276" w:lineRule="auto"/>
              <w:rPr>
                <w:rFonts w:ascii="Arial" w:eastAsia="Times New Roman" w:hAnsi="Arial" w:cs="Arial"/>
                <w:sz w:val="18"/>
                <w:szCs w:val="18"/>
                <w:lang w:eastAsia="pt-BR"/>
              </w:rPr>
            </w:pPr>
          </w:p>
        </w:tc>
        <w:tc>
          <w:tcPr>
            <w:tcW w:w="1786" w:type="dxa"/>
          </w:tcPr>
          <w:p w14:paraId="012ADAC9" w14:textId="77777777" w:rsidR="00AE34F2" w:rsidRPr="00F31303" w:rsidRDefault="00AE34F2" w:rsidP="00AE34F2">
            <w:pPr>
              <w:autoSpaceDE w:val="0"/>
              <w:autoSpaceDN w:val="0"/>
              <w:adjustRightInd w:val="0"/>
              <w:spacing w:line="276" w:lineRule="auto"/>
              <w:rPr>
                <w:rFonts w:ascii="Arial" w:eastAsia="Times New Roman" w:hAnsi="Arial" w:cs="Arial"/>
                <w:sz w:val="18"/>
                <w:szCs w:val="18"/>
                <w:lang w:eastAsia="pt-BR"/>
              </w:rPr>
            </w:pPr>
          </w:p>
        </w:tc>
      </w:tr>
      <w:tr w:rsidR="00AE34F2" w:rsidRPr="00F31303" w14:paraId="2845FF6D" w14:textId="77777777" w:rsidTr="00C5201C">
        <w:tc>
          <w:tcPr>
            <w:tcW w:w="6975" w:type="dxa"/>
            <w:gridSpan w:val="2"/>
          </w:tcPr>
          <w:p w14:paraId="091AE62F" w14:textId="77777777" w:rsidR="00AE34F2" w:rsidRPr="00F31303" w:rsidRDefault="00AE34F2" w:rsidP="00AE34F2">
            <w:pPr>
              <w:autoSpaceDE w:val="0"/>
              <w:autoSpaceDN w:val="0"/>
              <w:adjustRightInd w:val="0"/>
              <w:spacing w:line="276" w:lineRule="auto"/>
              <w:rPr>
                <w:rFonts w:ascii="Arial" w:eastAsia="Times New Roman" w:hAnsi="Arial" w:cs="Arial"/>
                <w:sz w:val="18"/>
                <w:szCs w:val="18"/>
                <w:lang w:eastAsia="pt-BR"/>
              </w:rPr>
            </w:pPr>
            <w:r w:rsidRPr="00F31303">
              <w:rPr>
                <w:rFonts w:ascii="Arial" w:eastAsia="Times New Roman" w:hAnsi="Arial" w:cs="Arial"/>
                <w:sz w:val="18"/>
                <w:szCs w:val="18"/>
                <w:lang w:eastAsia="pt-BR"/>
              </w:rPr>
              <w:t>VALOR</w:t>
            </w:r>
          </w:p>
        </w:tc>
        <w:tc>
          <w:tcPr>
            <w:tcW w:w="1695" w:type="dxa"/>
            <w:gridSpan w:val="2"/>
          </w:tcPr>
          <w:p w14:paraId="67FD4A9A" w14:textId="793D211B" w:rsidR="00AE34F2" w:rsidRPr="00F31303" w:rsidRDefault="000A5EBF" w:rsidP="00AE34F2">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31.827.945,48</w:t>
            </w:r>
          </w:p>
        </w:tc>
        <w:tc>
          <w:tcPr>
            <w:tcW w:w="1786" w:type="dxa"/>
          </w:tcPr>
          <w:p w14:paraId="7B23D241" w14:textId="76CC5985" w:rsidR="00AE34F2" w:rsidRPr="00F31303" w:rsidRDefault="000A5EBF" w:rsidP="00AE34F2">
            <w:pPr>
              <w:autoSpaceDE w:val="0"/>
              <w:autoSpaceDN w:val="0"/>
              <w:adjustRightInd w:val="0"/>
              <w:spacing w:line="276" w:lineRule="auto"/>
              <w:jc w:val="right"/>
              <w:rPr>
                <w:rFonts w:ascii="Arial" w:eastAsia="Times New Roman" w:hAnsi="Arial" w:cs="Arial"/>
                <w:sz w:val="18"/>
                <w:szCs w:val="18"/>
                <w:u w:val="single"/>
                <w:lang w:eastAsia="pt-BR"/>
              </w:rPr>
            </w:pPr>
            <w:r>
              <w:rPr>
                <w:rFonts w:ascii="Arial" w:eastAsia="Times New Roman" w:hAnsi="Arial" w:cs="Arial"/>
                <w:sz w:val="18"/>
                <w:szCs w:val="18"/>
                <w:u w:val="single"/>
                <w:lang w:eastAsia="pt-BR"/>
              </w:rPr>
              <w:t>47.534.683,94</w:t>
            </w:r>
          </w:p>
        </w:tc>
      </w:tr>
      <w:tr w:rsidR="00AE34F2" w:rsidRPr="00F31303" w14:paraId="4633DE34" w14:textId="77777777" w:rsidTr="00C5201C">
        <w:tc>
          <w:tcPr>
            <w:tcW w:w="6975" w:type="dxa"/>
            <w:gridSpan w:val="2"/>
          </w:tcPr>
          <w:p w14:paraId="2064BD29" w14:textId="77777777" w:rsidR="00AE34F2" w:rsidRPr="00F31303" w:rsidRDefault="00AE34F2" w:rsidP="00AE34F2">
            <w:pPr>
              <w:autoSpaceDE w:val="0"/>
              <w:autoSpaceDN w:val="0"/>
              <w:adjustRightInd w:val="0"/>
              <w:spacing w:line="276" w:lineRule="auto"/>
              <w:rPr>
                <w:rFonts w:ascii="Arial" w:eastAsia="Times New Roman" w:hAnsi="Arial" w:cs="Arial"/>
                <w:sz w:val="18"/>
                <w:szCs w:val="18"/>
                <w:lang w:eastAsia="pt-BR"/>
              </w:rPr>
            </w:pPr>
            <w:r w:rsidRPr="00F31303">
              <w:rPr>
                <w:rFonts w:ascii="Arial" w:eastAsia="Times New Roman" w:hAnsi="Arial" w:cs="Arial"/>
                <w:sz w:val="18"/>
                <w:szCs w:val="18"/>
                <w:lang w:eastAsia="pt-BR"/>
              </w:rPr>
              <w:t>TOTAL</w:t>
            </w:r>
          </w:p>
        </w:tc>
        <w:tc>
          <w:tcPr>
            <w:tcW w:w="1695" w:type="dxa"/>
            <w:gridSpan w:val="2"/>
          </w:tcPr>
          <w:p w14:paraId="53B98916" w14:textId="3DFAD413" w:rsidR="00AE34F2" w:rsidRPr="00F31303" w:rsidRDefault="000A5EBF" w:rsidP="00AE34F2">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31.827.945,48</w:t>
            </w:r>
          </w:p>
        </w:tc>
        <w:tc>
          <w:tcPr>
            <w:tcW w:w="1786" w:type="dxa"/>
          </w:tcPr>
          <w:p w14:paraId="0FCCFDDE" w14:textId="353BBB8F" w:rsidR="00AE34F2" w:rsidRPr="00F31303" w:rsidRDefault="000A5EBF" w:rsidP="00AE34F2">
            <w:pPr>
              <w:autoSpaceDE w:val="0"/>
              <w:autoSpaceDN w:val="0"/>
              <w:adjustRightInd w:val="0"/>
              <w:spacing w:line="276" w:lineRule="auto"/>
              <w:jc w:val="right"/>
              <w:rPr>
                <w:rFonts w:ascii="Arial" w:eastAsia="Times New Roman" w:hAnsi="Arial" w:cs="Arial"/>
                <w:sz w:val="18"/>
                <w:szCs w:val="18"/>
                <w:lang w:eastAsia="pt-BR"/>
              </w:rPr>
            </w:pPr>
            <w:r>
              <w:rPr>
                <w:rFonts w:ascii="Arial" w:eastAsia="Times New Roman" w:hAnsi="Arial" w:cs="Arial"/>
                <w:sz w:val="18"/>
                <w:szCs w:val="18"/>
                <w:lang w:eastAsia="pt-BR"/>
              </w:rPr>
              <w:t>47.534.683,94</w:t>
            </w:r>
          </w:p>
        </w:tc>
      </w:tr>
    </w:tbl>
    <w:p w14:paraId="4EE03F57"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p>
    <w:p w14:paraId="0BEACD44" w14:textId="66B14E5D" w:rsidR="00F31303" w:rsidRPr="00F31303" w:rsidRDefault="00F31303" w:rsidP="00F31303">
      <w:pPr>
        <w:autoSpaceDE w:val="0"/>
        <w:autoSpaceDN w:val="0"/>
        <w:adjustRightInd w:val="0"/>
        <w:spacing w:after="0" w:line="276" w:lineRule="auto"/>
        <w:jc w:val="both"/>
        <w:rPr>
          <w:rFonts w:ascii="Arial" w:eastAsia="Times New Roman" w:hAnsi="Arial" w:cs="Arial"/>
          <w:b/>
          <w:bCs/>
          <w:sz w:val="18"/>
          <w:szCs w:val="18"/>
          <w:lang w:eastAsia="pt-BR"/>
        </w:rPr>
      </w:pPr>
      <w:r w:rsidRPr="00F31303">
        <w:rPr>
          <w:rFonts w:ascii="Arial" w:eastAsia="Times New Roman" w:hAnsi="Arial" w:cs="Arial"/>
          <w:b/>
          <w:bCs/>
          <w:sz w:val="18"/>
          <w:szCs w:val="18"/>
          <w:lang w:eastAsia="pt-BR"/>
        </w:rPr>
        <w:t xml:space="preserve">  </w:t>
      </w:r>
      <w:r w:rsidR="00DE4306">
        <w:rPr>
          <w:rFonts w:ascii="Arial" w:eastAsia="Times New Roman" w:hAnsi="Arial" w:cs="Arial"/>
          <w:b/>
          <w:bCs/>
          <w:sz w:val="18"/>
          <w:szCs w:val="18"/>
          <w:lang w:eastAsia="pt-BR"/>
        </w:rPr>
        <w:t xml:space="preserve">        </w:t>
      </w:r>
      <w:r w:rsidRPr="00F31303">
        <w:rPr>
          <w:rFonts w:ascii="Arial" w:eastAsia="Times New Roman" w:hAnsi="Arial" w:cs="Arial"/>
          <w:b/>
          <w:bCs/>
          <w:sz w:val="18"/>
          <w:szCs w:val="18"/>
          <w:lang w:eastAsia="pt-BR"/>
        </w:rPr>
        <w:t>19.  Capital Social</w:t>
      </w:r>
    </w:p>
    <w:p w14:paraId="49D16951" w14:textId="77777777" w:rsidR="00F31303" w:rsidRPr="00F31303" w:rsidRDefault="00F31303" w:rsidP="00F31303">
      <w:pPr>
        <w:autoSpaceDE w:val="0"/>
        <w:autoSpaceDN w:val="0"/>
        <w:adjustRightInd w:val="0"/>
        <w:spacing w:after="0" w:line="276" w:lineRule="auto"/>
        <w:jc w:val="both"/>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  </w:t>
      </w:r>
    </w:p>
    <w:p w14:paraId="01C22A70" w14:textId="18E45710" w:rsidR="00F31303" w:rsidRPr="00F31303" w:rsidRDefault="00F31303" w:rsidP="00F532A7">
      <w:pPr>
        <w:autoSpaceDE w:val="0"/>
        <w:autoSpaceDN w:val="0"/>
        <w:adjustRightInd w:val="0"/>
        <w:spacing w:after="0" w:line="276" w:lineRule="auto"/>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  O Capital Social da Empresa, no montante de R$ 37.572.872,11 (trinta e sete milhões, quinhentos e setenta e dois </w:t>
      </w:r>
      <w:r w:rsidR="00F532A7">
        <w:rPr>
          <w:rFonts w:ascii="Arial" w:eastAsia="Times New Roman" w:hAnsi="Arial" w:cs="Arial"/>
          <w:sz w:val="18"/>
          <w:szCs w:val="18"/>
          <w:lang w:eastAsia="pt-BR"/>
        </w:rPr>
        <w:t>mil oitocentos</w:t>
      </w:r>
      <w:r w:rsidRPr="00F31303">
        <w:rPr>
          <w:rFonts w:ascii="Arial" w:eastAsia="Times New Roman" w:hAnsi="Arial" w:cs="Arial"/>
          <w:sz w:val="18"/>
          <w:szCs w:val="18"/>
          <w:lang w:eastAsia="pt-BR"/>
        </w:rPr>
        <w:t xml:space="preserve"> </w:t>
      </w:r>
    </w:p>
    <w:p w14:paraId="10E2AE48" w14:textId="4366ECD0" w:rsidR="00F31303" w:rsidRPr="00F31303" w:rsidRDefault="00F31303" w:rsidP="00F532A7">
      <w:pPr>
        <w:autoSpaceDE w:val="0"/>
        <w:autoSpaceDN w:val="0"/>
        <w:adjustRightInd w:val="0"/>
        <w:spacing w:after="0" w:line="276" w:lineRule="auto"/>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  e setenta e dois reais e onze centavos), está totalmente integralizado, pertencendo ao Governo do</w:t>
      </w:r>
      <w:r w:rsidR="00F532A7">
        <w:rPr>
          <w:rFonts w:ascii="Arial" w:eastAsia="Times New Roman" w:hAnsi="Arial" w:cs="Arial"/>
          <w:sz w:val="18"/>
          <w:szCs w:val="18"/>
          <w:lang w:eastAsia="pt-BR"/>
        </w:rPr>
        <w:t xml:space="preserve"> Estado de Sergipe.</w:t>
      </w:r>
      <w:r w:rsidRPr="00F31303">
        <w:rPr>
          <w:rFonts w:ascii="Arial" w:eastAsia="Times New Roman" w:hAnsi="Arial" w:cs="Arial"/>
          <w:sz w:val="18"/>
          <w:szCs w:val="18"/>
          <w:lang w:eastAsia="pt-BR"/>
        </w:rPr>
        <w:t xml:space="preserve"> </w:t>
      </w:r>
    </w:p>
    <w:p w14:paraId="5F474408" w14:textId="682239FF" w:rsidR="00F31303" w:rsidRPr="00F532A7" w:rsidRDefault="00F31303" w:rsidP="00F532A7">
      <w:pPr>
        <w:autoSpaceDE w:val="0"/>
        <w:autoSpaceDN w:val="0"/>
        <w:adjustRightInd w:val="0"/>
        <w:spacing w:after="0" w:line="276" w:lineRule="auto"/>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  </w:t>
      </w:r>
    </w:p>
    <w:p w14:paraId="4C09CFBB" w14:textId="77777777" w:rsidR="00F31303" w:rsidRPr="00F31303" w:rsidRDefault="00F31303" w:rsidP="00F31303">
      <w:pPr>
        <w:spacing w:after="0" w:line="240" w:lineRule="auto"/>
        <w:rPr>
          <w:rFonts w:ascii="Arial" w:eastAsia="Times New Roman" w:hAnsi="Arial" w:cs="Arial"/>
          <w:sz w:val="18"/>
          <w:szCs w:val="18"/>
          <w:lang w:eastAsia="pt-BR"/>
        </w:rPr>
      </w:pPr>
      <w:r w:rsidRPr="00F31303">
        <w:rPr>
          <w:rFonts w:ascii="Times New Roman" w:eastAsia="Times New Roman" w:hAnsi="Times New Roman" w:cs="Times New Roman"/>
          <w:sz w:val="18"/>
          <w:szCs w:val="18"/>
          <w:lang w:eastAsia="pt-BR"/>
        </w:rPr>
        <w:t xml:space="preserve">  </w:t>
      </w:r>
      <w:r w:rsidRPr="00F31303">
        <w:rPr>
          <w:rFonts w:ascii="Arial" w:eastAsia="Times New Roman" w:hAnsi="Arial" w:cs="Arial"/>
          <w:sz w:val="18"/>
          <w:szCs w:val="18"/>
          <w:lang w:eastAsia="pt-BR"/>
        </w:rPr>
        <w:t>As notas explicativas são partes integrantes das Demonstrações Contábeis.</w:t>
      </w:r>
    </w:p>
    <w:p w14:paraId="2F731732" w14:textId="77777777" w:rsidR="00F31303" w:rsidRPr="00F31303" w:rsidRDefault="00F31303" w:rsidP="00F31303">
      <w:pPr>
        <w:spacing w:after="0" w:line="240" w:lineRule="auto"/>
        <w:rPr>
          <w:rFonts w:ascii="Arial" w:eastAsia="Times New Roman" w:hAnsi="Arial" w:cs="Arial"/>
          <w:sz w:val="18"/>
          <w:szCs w:val="18"/>
          <w:lang w:eastAsia="pt-BR"/>
        </w:rPr>
      </w:pPr>
      <w:r w:rsidRPr="00F31303">
        <w:rPr>
          <w:rFonts w:ascii="Arial" w:eastAsia="Times New Roman" w:hAnsi="Arial" w:cs="Arial"/>
          <w:sz w:val="18"/>
          <w:szCs w:val="18"/>
          <w:lang w:eastAsia="pt-BR"/>
        </w:rPr>
        <w:t xml:space="preserve">  Valores extraídos do Sistema I-</w:t>
      </w:r>
      <w:proofErr w:type="spellStart"/>
      <w:r w:rsidRPr="00F31303">
        <w:rPr>
          <w:rFonts w:ascii="Arial" w:eastAsia="Times New Roman" w:hAnsi="Arial" w:cs="Arial"/>
          <w:sz w:val="18"/>
          <w:szCs w:val="18"/>
          <w:lang w:eastAsia="pt-BR"/>
        </w:rPr>
        <w:t>Gesp</w:t>
      </w:r>
      <w:proofErr w:type="spellEnd"/>
      <w:r w:rsidRPr="00F31303">
        <w:rPr>
          <w:rFonts w:ascii="Arial" w:eastAsia="Times New Roman" w:hAnsi="Arial" w:cs="Arial"/>
          <w:sz w:val="18"/>
          <w:szCs w:val="18"/>
          <w:lang w:eastAsia="pt-BR"/>
        </w:rPr>
        <w:t xml:space="preserve"> – Gestão Pública Integrada da SEFAZ-SE.</w:t>
      </w:r>
    </w:p>
    <w:p w14:paraId="6D4D9FF8" w14:textId="77777777" w:rsidR="00F31303" w:rsidRPr="00F31303" w:rsidRDefault="00F31303" w:rsidP="00F31303">
      <w:pPr>
        <w:spacing w:after="0" w:line="240" w:lineRule="auto"/>
        <w:rPr>
          <w:rFonts w:ascii="Arial" w:eastAsia="Times New Roman" w:hAnsi="Arial" w:cs="Arial"/>
          <w:b/>
          <w:sz w:val="18"/>
          <w:szCs w:val="18"/>
          <w:lang w:eastAsia="pt-BR"/>
        </w:rPr>
      </w:pPr>
      <w:r w:rsidRPr="00F31303">
        <w:rPr>
          <w:rFonts w:ascii="Arial" w:eastAsia="Times New Roman" w:hAnsi="Arial" w:cs="Arial"/>
          <w:b/>
          <w:sz w:val="18"/>
          <w:szCs w:val="18"/>
          <w:lang w:eastAsia="pt-BR"/>
        </w:rPr>
        <w:t xml:space="preserve">  </w:t>
      </w:r>
    </w:p>
    <w:p w14:paraId="55FEDFE2" w14:textId="0F80DC72" w:rsidR="00F31303" w:rsidRDefault="00F31303" w:rsidP="00F31303">
      <w:pPr>
        <w:spacing w:after="0" w:line="240" w:lineRule="auto"/>
        <w:rPr>
          <w:rFonts w:ascii="Arial" w:eastAsia="Times New Roman" w:hAnsi="Arial" w:cs="Arial"/>
          <w:b/>
          <w:sz w:val="18"/>
          <w:szCs w:val="18"/>
          <w:lang w:eastAsia="pt-BR"/>
        </w:rPr>
      </w:pPr>
      <w:r w:rsidRPr="00F31303">
        <w:rPr>
          <w:rFonts w:ascii="Arial" w:eastAsia="Times New Roman" w:hAnsi="Arial" w:cs="Arial"/>
          <w:b/>
          <w:sz w:val="18"/>
          <w:szCs w:val="18"/>
          <w:lang w:eastAsia="pt-BR"/>
        </w:rPr>
        <w:t xml:space="preserve">  Aracaju, 31 de </w:t>
      </w:r>
      <w:proofErr w:type="gramStart"/>
      <w:r w:rsidRPr="00F31303">
        <w:rPr>
          <w:rFonts w:ascii="Arial" w:eastAsia="Times New Roman" w:hAnsi="Arial" w:cs="Arial"/>
          <w:b/>
          <w:sz w:val="18"/>
          <w:szCs w:val="18"/>
          <w:lang w:eastAsia="pt-BR"/>
        </w:rPr>
        <w:t>Dezembro</w:t>
      </w:r>
      <w:proofErr w:type="gramEnd"/>
      <w:r w:rsidRPr="00F31303">
        <w:rPr>
          <w:rFonts w:ascii="Arial" w:eastAsia="Times New Roman" w:hAnsi="Arial" w:cs="Arial"/>
          <w:b/>
          <w:sz w:val="18"/>
          <w:szCs w:val="18"/>
          <w:lang w:eastAsia="pt-BR"/>
        </w:rPr>
        <w:t xml:space="preserve"> de 202</w:t>
      </w:r>
      <w:r w:rsidR="00C171D0">
        <w:rPr>
          <w:rFonts w:ascii="Arial" w:eastAsia="Times New Roman" w:hAnsi="Arial" w:cs="Arial"/>
          <w:b/>
          <w:sz w:val="18"/>
          <w:szCs w:val="18"/>
          <w:lang w:eastAsia="pt-BR"/>
        </w:rPr>
        <w:t>4</w:t>
      </w:r>
      <w:r w:rsidRPr="00F31303">
        <w:rPr>
          <w:rFonts w:ascii="Arial" w:eastAsia="Times New Roman" w:hAnsi="Arial" w:cs="Arial"/>
          <w:b/>
          <w:sz w:val="18"/>
          <w:szCs w:val="18"/>
          <w:lang w:eastAsia="pt-BR"/>
        </w:rPr>
        <w:t>.</w:t>
      </w:r>
    </w:p>
    <w:p w14:paraId="2C0706BF" w14:textId="77777777" w:rsidR="00C44B07" w:rsidRDefault="00C44B07" w:rsidP="00F31303">
      <w:pPr>
        <w:spacing w:after="0" w:line="240" w:lineRule="auto"/>
        <w:rPr>
          <w:rFonts w:ascii="Arial" w:eastAsia="Times New Roman" w:hAnsi="Arial" w:cs="Arial"/>
          <w:b/>
          <w:sz w:val="18"/>
          <w:szCs w:val="18"/>
          <w:lang w:eastAsia="pt-BR"/>
        </w:rPr>
      </w:pPr>
    </w:p>
    <w:p w14:paraId="4311B69B" w14:textId="77777777" w:rsidR="00A466E5" w:rsidRPr="00A466E5" w:rsidRDefault="00A466E5" w:rsidP="00A466E5">
      <w:pPr>
        <w:spacing w:after="0" w:line="240" w:lineRule="auto"/>
        <w:rPr>
          <w:rFonts w:ascii="Arial" w:eastAsia="Times New Roman" w:hAnsi="Arial" w:cs="Arial"/>
          <w:b/>
          <w:sz w:val="16"/>
          <w:szCs w:val="16"/>
          <w:lang w:eastAsia="pt-BR"/>
        </w:rPr>
      </w:pPr>
    </w:p>
    <w:p w14:paraId="199737EB" w14:textId="77777777" w:rsidR="00A466E5" w:rsidRPr="00A466E5" w:rsidRDefault="00A466E5" w:rsidP="00A466E5">
      <w:pPr>
        <w:spacing w:after="0" w:line="240" w:lineRule="auto"/>
        <w:jc w:val="center"/>
        <w:rPr>
          <w:rFonts w:ascii="Arial" w:eastAsia="Times New Roman" w:hAnsi="Arial" w:cs="Arial"/>
          <w:b/>
          <w:sz w:val="16"/>
          <w:szCs w:val="16"/>
          <w:lang w:eastAsia="pt-BR"/>
        </w:rPr>
      </w:pPr>
      <w:r w:rsidRPr="00A466E5">
        <w:rPr>
          <w:rFonts w:ascii="Arial" w:eastAsia="Times New Roman" w:hAnsi="Arial" w:cs="Arial"/>
          <w:b/>
          <w:sz w:val="16"/>
          <w:szCs w:val="16"/>
          <w:lang w:eastAsia="pt-BR"/>
        </w:rPr>
        <w:t>GILSON DOS ANJOS SILVA</w:t>
      </w:r>
    </w:p>
    <w:p w14:paraId="59490384" w14:textId="77777777" w:rsidR="00A466E5" w:rsidRPr="00A466E5" w:rsidRDefault="00A466E5" w:rsidP="00A466E5">
      <w:pPr>
        <w:spacing w:after="0" w:line="240" w:lineRule="auto"/>
        <w:jc w:val="center"/>
        <w:rPr>
          <w:rFonts w:ascii="Arial" w:eastAsia="Times New Roman" w:hAnsi="Arial" w:cs="Arial"/>
          <w:b/>
          <w:sz w:val="16"/>
          <w:szCs w:val="16"/>
          <w:lang w:eastAsia="pt-BR"/>
        </w:rPr>
      </w:pPr>
      <w:r w:rsidRPr="00A466E5">
        <w:rPr>
          <w:rFonts w:ascii="Arial" w:eastAsia="Times New Roman" w:hAnsi="Arial" w:cs="Arial"/>
          <w:b/>
          <w:sz w:val="16"/>
          <w:szCs w:val="16"/>
          <w:lang w:eastAsia="pt-BR"/>
        </w:rPr>
        <w:t>DIRETOR PRESIDENTE DA EMDAGRO</w:t>
      </w:r>
    </w:p>
    <w:p w14:paraId="6118D44A" w14:textId="77777777" w:rsidR="00A466E5" w:rsidRPr="00A466E5" w:rsidRDefault="00A466E5" w:rsidP="00A466E5">
      <w:pPr>
        <w:spacing w:after="0" w:line="240" w:lineRule="auto"/>
        <w:jc w:val="center"/>
        <w:rPr>
          <w:rFonts w:ascii="Arial" w:eastAsia="Times New Roman" w:hAnsi="Arial" w:cs="Arial"/>
          <w:b/>
          <w:sz w:val="16"/>
          <w:szCs w:val="16"/>
          <w:lang w:eastAsia="pt-BR"/>
        </w:rPr>
      </w:pPr>
    </w:p>
    <w:p w14:paraId="109505F5" w14:textId="77777777" w:rsidR="00A466E5" w:rsidRPr="00A466E5" w:rsidRDefault="00A466E5" w:rsidP="00A466E5">
      <w:pPr>
        <w:spacing w:after="0" w:line="240" w:lineRule="auto"/>
        <w:jc w:val="center"/>
        <w:rPr>
          <w:rFonts w:ascii="Arial" w:eastAsia="Times New Roman" w:hAnsi="Arial" w:cs="Arial"/>
          <w:b/>
          <w:sz w:val="16"/>
          <w:szCs w:val="16"/>
          <w:lang w:eastAsia="pt-BR"/>
        </w:rPr>
      </w:pPr>
      <w:r w:rsidRPr="00A466E5">
        <w:rPr>
          <w:rFonts w:ascii="Arial" w:eastAsia="Times New Roman" w:hAnsi="Arial" w:cs="Arial"/>
          <w:b/>
          <w:sz w:val="16"/>
          <w:szCs w:val="16"/>
          <w:lang w:eastAsia="pt-BR"/>
        </w:rPr>
        <w:t>FERNANDO ANDRE PINTO DE OLIVEIRA</w:t>
      </w:r>
    </w:p>
    <w:p w14:paraId="40125122" w14:textId="77777777" w:rsidR="00A466E5" w:rsidRPr="00A466E5" w:rsidRDefault="00A466E5" w:rsidP="00A466E5">
      <w:pPr>
        <w:spacing w:after="0" w:line="240" w:lineRule="auto"/>
        <w:jc w:val="center"/>
        <w:rPr>
          <w:rFonts w:ascii="Arial" w:eastAsia="Times New Roman" w:hAnsi="Arial" w:cs="Arial"/>
          <w:b/>
          <w:sz w:val="16"/>
          <w:szCs w:val="16"/>
          <w:lang w:eastAsia="pt-BR"/>
        </w:rPr>
      </w:pPr>
      <w:r w:rsidRPr="00A466E5">
        <w:rPr>
          <w:rFonts w:ascii="Arial" w:eastAsia="Times New Roman" w:hAnsi="Arial" w:cs="Arial"/>
          <w:b/>
          <w:sz w:val="16"/>
          <w:szCs w:val="16"/>
          <w:lang w:eastAsia="pt-BR"/>
        </w:rPr>
        <w:t>DIRETOR ADM. E FINANCEIRO DA EMDAGRO</w:t>
      </w:r>
    </w:p>
    <w:p w14:paraId="19BF69FC" w14:textId="77777777" w:rsidR="00A466E5" w:rsidRPr="00A466E5" w:rsidRDefault="00A466E5" w:rsidP="00A466E5">
      <w:pPr>
        <w:spacing w:after="0" w:line="240" w:lineRule="auto"/>
        <w:jc w:val="center"/>
        <w:rPr>
          <w:rFonts w:ascii="Arial" w:eastAsia="Times New Roman" w:hAnsi="Arial" w:cs="Arial"/>
          <w:b/>
          <w:sz w:val="16"/>
          <w:szCs w:val="16"/>
          <w:lang w:eastAsia="pt-BR"/>
        </w:rPr>
      </w:pPr>
    </w:p>
    <w:p w14:paraId="5F5199D9" w14:textId="77777777" w:rsidR="00A466E5" w:rsidRPr="00A466E5" w:rsidRDefault="00A466E5" w:rsidP="00A466E5">
      <w:pPr>
        <w:spacing w:after="0" w:line="240" w:lineRule="auto"/>
        <w:jc w:val="center"/>
        <w:rPr>
          <w:rFonts w:ascii="Arial" w:eastAsia="Times New Roman" w:hAnsi="Arial" w:cs="Arial"/>
          <w:b/>
          <w:sz w:val="16"/>
          <w:szCs w:val="16"/>
          <w:lang w:eastAsia="pt-BR"/>
        </w:rPr>
      </w:pPr>
      <w:r w:rsidRPr="00A466E5">
        <w:rPr>
          <w:rFonts w:ascii="Arial" w:eastAsia="Times New Roman" w:hAnsi="Arial" w:cs="Arial"/>
          <w:b/>
          <w:sz w:val="16"/>
          <w:szCs w:val="16"/>
          <w:lang w:eastAsia="pt-BR"/>
        </w:rPr>
        <w:t>CARMEN MARIA AZEVEDO SANTOS</w:t>
      </w:r>
    </w:p>
    <w:p w14:paraId="5888079A" w14:textId="77777777" w:rsidR="00A466E5" w:rsidRPr="00A466E5" w:rsidRDefault="00A466E5" w:rsidP="00A466E5">
      <w:pPr>
        <w:spacing w:after="0" w:line="240" w:lineRule="auto"/>
        <w:jc w:val="center"/>
        <w:rPr>
          <w:rFonts w:ascii="Arial" w:eastAsia="Times New Roman" w:hAnsi="Arial" w:cs="Arial"/>
          <w:b/>
          <w:sz w:val="16"/>
          <w:szCs w:val="16"/>
          <w:lang w:eastAsia="pt-BR"/>
        </w:rPr>
      </w:pPr>
      <w:r w:rsidRPr="00A466E5">
        <w:rPr>
          <w:rFonts w:ascii="Arial" w:eastAsia="Times New Roman" w:hAnsi="Arial" w:cs="Arial"/>
          <w:b/>
          <w:sz w:val="16"/>
          <w:szCs w:val="16"/>
          <w:lang w:eastAsia="pt-BR"/>
        </w:rPr>
        <w:t>CONTADORA – CRC-SE 002779/0-4</w:t>
      </w:r>
    </w:p>
    <w:p w14:paraId="75987CC1" w14:textId="77777777" w:rsidR="00A466E5" w:rsidRPr="00A466E5" w:rsidRDefault="00A466E5" w:rsidP="00A466E5">
      <w:pPr>
        <w:spacing w:after="0" w:line="240" w:lineRule="auto"/>
        <w:jc w:val="center"/>
        <w:rPr>
          <w:rFonts w:ascii="Arial" w:eastAsia="Times New Roman" w:hAnsi="Arial" w:cs="Arial"/>
          <w:b/>
          <w:sz w:val="16"/>
          <w:szCs w:val="16"/>
          <w:lang w:eastAsia="pt-BR"/>
        </w:rPr>
      </w:pPr>
    </w:p>
    <w:p w14:paraId="75F6E1D6" w14:textId="77777777" w:rsidR="00A466E5" w:rsidRPr="00A466E5" w:rsidRDefault="00A466E5" w:rsidP="00A466E5">
      <w:pPr>
        <w:spacing w:after="0" w:line="240" w:lineRule="auto"/>
        <w:jc w:val="center"/>
        <w:rPr>
          <w:rFonts w:ascii="Arial" w:eastAsia="Times New Roman" w:hAnsi="Arial" w:cs="Arial"/>
          <w:b/>
          <w:sz w:val="16"/>
          <w:szCs w:val="16"/>
          <w:lang w:eastAsia="pt-BR"/>
        </w:rPr>
      </w:pPr>
      <w:r w:rsidRPr="00A466E5">
        <w:rPr>
          <w:rFonts w:ascii="Arial" w:eastAsia="Times New Roman" w:hAnsi="Arial" w:cs="Arial"/>
          <w:b/>
          <w:sz w:val="16"/>
          <w:szCs w:val="16"/>
          <w:lang w:eastAsia="pt-BR"/>
        </w:rPr>
        <w:t>AIDÊ ROSA DE LIMA</w:t>
      </w:r>
    </w:p>
    <w:p w14:paraId="1B42B3F9" w14:textId="77777777" w:rsidR="00A466E5" w:rsidRPr="00A466E5" w:rsidRDefault="00A466E5" w:rsidP="00A466E5">
      <w:pPr>
        <w:spacing w:after="0" w:line="240" w:lineRule="auto"/>
        <w:jc w:val="center"/>
        <w:rPr>
          <w:rFonts w:ascii="Arial" w:eastAsia="Times New Roman" w:hAnsi="Arial" w:cs="Arial"/>
          <w:b/>
          <w:sz w:val="16"/>
          <w:szCs w:val="16"/>
          <w:lang w:eastAsia="pt-BR"/>
        </w:rPr>
      </w:pPr>
      <w:r w:rsidRPr="00A466E5">
        <w:rPr>
          <w:rFonts w:ascii="Arial" w:eastAsia="Times New Roman" w:hAnsi="Arial" w:cs="Arial"/>
          <w:b/>
          <w:sz w:val="16"/>
          <w:szCs w:val="16"/>
          <w:lang w:eastAsia="pt-BR"/>
        </w:rPr>
        <w:t>TÉC.EM CONTABILIDADE</w:t>
      </w:r>
    </w:p>
    <w:p w14:paraId="68FF1A37" w14:textId="77777777" w:rsidR="00A466E5" w:rsidRPr="00A466E5" w:rsidRDefault="00A466E5" w:rsidP="00A466E5">
      <w:pPr>
        <w:spacing w:after="0" w:line="240" w:lineRule="auto"/>
        <w:jc w:val="center"/>
        <w:rPr>
          <w:rFonts w:ascii="Arial" w:eastAsia="Times New Roman" w:hAnsi="Arial" w:cs="Arial"/>
          <w:b/>
          <w:sz w:val="16"/>
          <w:szCs w:val="16"/>
          <w:lang w:eastAsia="pt-BR"/>
        </w:rPr>
      </w:pPr>
      <w:r w:rsidRPr="00A466E5">
        <w:rPr>
          <w:rFonts w:ascii="Arial" w:eastAsia="Times New Roman" w:hAnsi="Arial" w:cs="Arial"/>
          <w:b/>
          <w:sz w:val="16"/>
          <w:szCs w:val="16"/>
          <w:lang w:eastAsia="pt-BR"/>
        </w:rPr>
        <w:t>CRC/SE -2695/0-2</w:t>
      </w:r>
    </w:p>
    <w:p w14:paraId="5B89F3B1" w14:textId="77777777" w:rsidR="00C44B07" w:rsidRDefault="00C44B07" w:rsidP="00F31303">
      <w:pPr>
        <w:spacing w:after="0" w:line="240" w:lineRule="auto"/>
        <w:rPr>
          <w:rFonts w:ascii="Arial" w:eastAsia="Times New Roman" w:hAnsi="Arial" w:cs="Arial"/>
          <w:b/>
          <w:sz w:val="18"/>
          <w:szCs w:val="18"/>
          <w:lang w:eastAsia="pt-BR"/>
        </w:rPr>
      </w:pPr>
    </w:p>
    <w:p w14:paraId="10C7A557" w14:textId="77777777" w:rsidR="007E35A1" w:rsidRDefault="007E35A1" w:rsidP="00F31303">
      <w:pPr>
        <w:spacing w:after="0" w:line="240" w:lineRule="auto"/>
        <w:rPr>
          <w:rFonts w:ascii="Arial" w:eastAsia="Times New Roman" w:hAnsi="Arial" w:cs="Arial"/>
          <w:b/>
          <w:sz w:val="18"/>
          <w:szCs w:val="18"/>
          <w:lang w:eastAsia="pt-BR"/>
        </w:rPr>
      </w:pPr>
    </w:p>
    <w:p w14:paraId="7508AAC5" w14:textId="77777777" w:rsidR="007E35A1" w:rsidRDefault="007E35A1" w:rsidP="00F31303">
      <w:pPr>
        <w:spacing w:after="0" w:line="240" w:lineRule="auto"/>
        <w:rPr>
          <w:rFonts w:ascii="Arial" w:eastAsia="Times New Roman" w:hAnsi="Arial" w:cs="Arial"/>
          <w:b/>
          <w:sz w:val="18"/>
          <w:szCs w:val="18"/>
          <w:lang w:eastAsia="pt-BR"/>
        </w:rPr>
      </w:pPr>
    </w:p>
    <w:p w14:paraId="64ADB026" w14:textId="77777777" w:rsidR="007E35A1" w:rsidRDefault="007E35A1" w:rsidP="00F31303">
      <w:pPr>
        <w:spacing w:after="0" w:line="240" w:lineRule="auto"/>
        <w:rPr>
          <w:rFonts w:ascii="Arial" w:eastAsia="Times New Roman" w:hAnsi="Arial" w:cs="Arial"/>
          <w:b/>
          <w:sz w:val="18"/>
          <w:szCs w:val="18"/>
          <w:lang w:eastAsia="pt-BR"/>
        </w:rPr>
      </w:pPr>
    </w:p>
    <w:p w14:paraId="49885277" w14:textId="77777777" w:rsidR="007E35A1" w:rsidRDefault="007E35A1" w:rsidP="00F31303">
      <w:pPr>
        <w:spacing w:after="0" w:line="240" w:lineRule="auto"/>
        <w:rPr>
          <w:rFonts w:ascii="Arial" w:eastAsia="Times New Roman" w:hAnsi="Arial" w:cs="Arial"/>
          <w:b/>
          <w:sz w:val="18"/>
          <w:szCs w:val="18"/>
          <w:lang w:eastAsia="pt-BR"/>
        </w:rPr>
      </w:pPr>
    </w:p>
    <w:p w14:paraId="13092A79" w14:textId="77777777" w:rsidR="007E35A1" w:rsidRDefault="007E35A1" w:rsidP="00F31303">
      <w:pPr>
        <w:spacing w:after="0" w:line="240" w:lineRule="auto"/>
        <w:rPr>
          <w:rFonts w:ascii="Arial" w:eastAsia="Times New Roman" w:hAnsi="Arial" w:cs="Arial"/>
          <w:b/>
          <w:sz w:val="18"/>
          <w:szCs w:val="18"/>
          <w:lang w:eastAsia="pt-BR"/>
        </w:rPr>
      </w:pPr>
    </w:p>
    <w:p w14:paraId="13A76012" w14:textId="77777777" w:rsidR="007E35A1" w:rsidRDefault="007E35A1" w:rsidP="00F31303">
      <w:pPr>
        <w:spacing w:after="0" w:line="240" w:lineRule="auto"/>
        <w:rPr>
          <w:rFonts w:ascii="Arial" w:eastAsia="Times New Roman" w:hAnsi="Arial" w:cs="Arial"/>
          <w:b/>
          <w:sz w:val="18"/>
          <w:szCs w:val="18"/>
          <w:lang w:eastAsia="pt-BR"/>
        </w:rPr>
      </w:pPr>
    </w:p>
    <w:p w14:paraId="5A0B0E00" w14:textId="77777777" w:rsidR="007E35A1" w:rsidRDefault="007E35A1" w:rsidP="00F31303">
      <w:pPr>
        <w:spacing w:after="0" w:line="240" w:lineRule="auto"/>
        <w:rPr>
          <w:rFonts w:ascii="Arial" w:eastAsia="Times New Roman" w:hAnsi="Arial" w:cs="Arial"/>
          <w:b/>
          <w:sz w:val="18"/>
          <w:szCs w:val="18"/>
          <w:lang w:eastAsia="pt-BR"/>
        </w:rPr>
      </w:pPr>
    </w:p>
    <w:p w14:paraId="2961AB1E" w14:textId="77777777" w:rsidR="007E35A1" w:rsidRDefault="007E35A1" w:rsidP="00F31303">
      <w:pPr>
        <w:spacing w:after="0" w:line="240" w:lineRule="auto"/>
        <w:rPr>
          <w:rFonts w:ascii="Arial" w:eastAsia="Times New Roman" w:hAnsi="Arial" w:cs="Arial"/>
          <w:b/>
          <w:sz w:val="18"/>
          <w:szCs w:val="18"/>
          <w:lang w:eastAsia="pt-BR"/>
        </w:rPr>
      </w:pPr>
    </w:p>
    <w:p w14:paraId="2FF8F068" w14:textId="77777777" w:rsidR="007E35A1" w:rsidRDefault="007E35A1" w:rsidP="00F31303">
      <w:pPr>
        <w:spacing w:after="0" w:line="240" w:lineRule="auto"/>
        <w:rPr>
          <w:rFonts w:ascii="Arial" w:eastAsia="Times New Roman" w:hAnsi="Arial" w:cs="Arial"/>
          <w:b/>
          <w:sz w:val="18"/>
          <w:szCs w:val="18"/>
          <w:lang w:eastAsia="pt-BR"/>
        </w:rPr>
      </w:pPr>
    </w:p>
    <w:p w14:paraId="232257ED" w14:textId="77777777" w:rsidR="007E35A1" w:rsidRPr="00F31303" w:rsidRDefault="007E35A1" w:rsidP="00F31303">
      <w:pPr>
        <w:spacing w:after="0" w:line="240" w:lineRule="auto"/>
        <w:rPr>
          <w:rFonts w:ascii="Arial" w:eastAsia="Times New Roman" w:hAnsi="Arial" w:cs="Arial"/>
          <w:b/>
          <w:sz w:val="18"/>
          <w:szCs w:val="18"/>
          <w:lang w:eastAsia="pt-BR"/>
        </w:rPr>
      </w:pPr>
    </w:p>
    <w:p w14:paraId="2DDFC56F" w14:textId="77777777" w:rsidR="00F31303" w:rsidRPr="00F31303" w:rsidRDefault="00F31303" w:rsidP="00F31303">
      <w:pPr>
        <w:autoSpaceDE w:val="0"/>
        <w:autoSpaceDN w:val="0"/>
        <w:adjustRightInd w:val="0"/>
        <w:spacing w:after="0" w:line="360" w:lineRule="auto"/>
        <w:jc w:val="both"/>
        <w:rPr>
          <w:rFonts w:ascii="Arial" w:eastAsia="Times New Roman" w:hAnsi="Arial" w:cs="Arial"/>
          <w:b/>
          <w:bCs/>
          <w:sz w:val="20"/>
          <w:szCs w:val="20"/>
          <w:lang w:eastAsia="pt-BR"/>
        </w:rPr>
      </w:pPr>
    </w:p>
    <w:p w14:paraId="69F03EDB" w14:textId="77777777" w:rsidR="00F707AC" w:rsidRDefault="00F707AC" w:rsidP="00F31303">
      <w:pPr>
        <w:widowControl w:val="0"/>
        <w:autoSpaceDE w:val="0"/>
        <w:autoSpaceDN w:val="0"/>
        <w:adjustRightInd w:val="0"/>
        <w:spacing w:after="0" w:line="240" w:lineRule="auto"/>
        <w:ind w:left="300"/>
        <w:rPr>
          <w:rFonts w:ascii="Arial" w:eastAsia="Times New Roman" w:hAnsi="Arial" w:cs="Arial"/>
          <w:b/>
          <w:sz w:val="12"/>
          <w:szCs w:val="12"/>
          <w:lang w:eastAsia="pt-BR"/>
        </w:rPr>
      </w:pPr>
    </w:p>
    <w:p w14:paraId="150AC7B7" w14:textId="77777777" w:rsidR="00F707AC" w:rsidRDefault="00F707AC" w:rsidP="00C44B07">
      <w:pPr>
        <w:widowControl w:val="0"/>
        <w:autoSpaceDE w:val="0"/>
        <w:autoSpaceDN w:val="0"/>
        <w:adjustRightInd w:val="0"/>
        <w:spacing w:after="0" w:line="240" w:lineRule="auto"/>
        <w:ind w:left="300"/>
        <w:jc w:val="center"/>
        <w:rPr>
          <w:rFonts w:ascii="Arial" w:eastAsia="Times New Roman" w:hAnsi="Arial" w:cs="Arial"/>
          <w:b/>
          <w:sz w:val="12"/>
          <w:szCs w:val="12"/>
          <w:lang w:eastAsia="pt-BR"/>
        </w:rPr>
      </w:pPr>
    </w:p>
    <w:p w14:paraId="5FAEF6F6" w14:textId="77777777" w:rsidR="00F707AC" w:rsidRDefault="00F707AC" w:rsidP="00F31303">
      <w:pPr>
        <w:widowControl w:val="0"/>
        <w:autoSpaceDE w:val="0"/>
        <w:autoSpaceDN w:val="0"/>
        <w:adjustRightInd w:val="0"/>
        <w:spacing w:after="0" w:line="240" w:lineRule="auto"/>
        <w:ind w:left="300"/>
        <w:rPr>
          <w:rFonts w:ascii="Arial" w:eastAsia="Times New Roman" w:hAnsi="Arial" w:cs="Arial"/>
          <w:b/>
          <w:sz w:val="12"/>
          <w:szCs w:val="12"/>
          <w:lang w:eastAsia="pt-BR"/>
        </w:rPr>
      </w:pPr>
    </w:p>
    <w:p w14:paraId="3467F720" w14:textId="77777777" w:rsidR="00F707AC" w:rsidRDefault="00F707AC" w:rsidP="00F31303">
      <w:pPr>
        <w:widowControl w:val="0"/>
        <w:autoSpaceDE w:val="0"/>
        <w:autoSpaceDN w:val="0"/>
        <w:adjustRightInd w:val="0"/>
        <w:spacing w:after="0" w:line="240" w:lineRule="auto"/>
        <w:ind w:left="300"/>
        <w:rPr>
          <w:rFonts w:ascii="Arial" w:eastAsia="Times New Roman" w:hAnsi="Arial" w:cs="Arial"/>
          <w:b/>
          <w:sz w:val="12"/>
          <w:szCs w:val="12"/>
          <w:lang w:eastAsia="pt-BR"/>
        </w:rPr>
      </w:pPr>
    </w:p>
    <w:p w14:paraId="0F70CE49" w14:textId="77777777" w:rsidR="00E07855" w:rsidRDefault="00E07855" w:rsidP="00F31303">
      <w:pPr>
        <w:widowControl w:val="0"/>
        <w:autoSpaceDE w:val="0"/>
        <w:autoSpaceDN w:val="0"/>
        <w:adjustRightInd w:val="0"/>
        <w:spacing w:after="0" w:line="240" w:lineRule="auto"/>
        <w:ind w:left="300"/>
        <w:rPr>
          <w:rFonts w:ascii="Arial" w:eastAsia="Times New Roman" w:hAnsi="Arial" w:cs="Arial"/>
          <w:b/>
          <w:sz w:val="12"/>
          <w:szCs w:val="12"/>
          <w:lang w:eastAsia="pt-BR"/>
        </w:rPr>
      </w:pPr>
    </w:p>
    <w:p w14:paraId="3B4A11B6" w14:textId="77777777" w:rsidR="00F707AC" w:rsidRDefault="00F707AC" w:rsidP="00F31303">
      <w:pPr>
        <w:widowControl w:val="0"/>
        <w:autoSpaceDE w:val="0"/>
        <w:autoSpaceDN w:val="0"/>
        <w:adjustRightInd w:val="0"/>
        <w:spacing w:after="0" w:line="240" w:lineRule="auto"/>
        <w:ind w:left="300"/>
        <w:rPr>
          <w:rFonts w:ascii="Arial" w:eastAsia="Times New Roman" w:hAnsi="Arial" w:cs="Arial"/>
          <w:b/>
          <w:sz w:val="12"/>
          <w:szCs w:val="12"/>
          <w:lang w:eastAsia="pt-BR"/>
        </w:rPr>
      </w:pPr>
    </w:p>
    <w:p w14:paraId="3C5C62D3" w14:textId="77777777" w:rsidR="00AE5EE1" w:rsidRDefault="00AE5EE1" w:rsidP="00F31303">
      <w:pPr>
        <w:widowControl w:val="0"/>
        <w:autoSpaceDE w:val="0"/>
        <w:autoSpaceDN w:val="0"/>
        <w:adjustRightInd w:val="0"/>
        <w:spacing w:after="0" w:line="240" w:lineRule="auto"/>
        <w:ind w:left="300"/>
        <w:rPr>
          <w:rFonts w:ascii="Arial" w:eastAsia="Times New Roman" w:hAnsi="Arial" w:cs="Arial"/>
          <w:b/>
          <w:sz w:val="12"/>
          <w:szCs w:val="12"/>
          <w:lang w:eastAsia="pt-BR"/>
        </w:rPr>
      </w:pPr>
    </w:p>
    <w:p w14:paraId="49C6AB48" w14:textId="77777777" w:rsidR="00AE5EE1" w:rsidRDefault="00AE5EE1" w:rsidP="00F31303">
      <w:pPr>
        <w:widowControl w:val="0"/>
        <w:autoSpaceDE w:val="0"/>
        <w:autoSpaceDN w:val="0"/>
        <w:adjustRightInd w:val="0"/>
        <w:spacing w:after="0" w:line="240" w:lineRule="auto"/>
        <w:ind w:left="300"/>
        <w:rPr>
          <w:rFonts w:ascii="Arial" w:eastAsia="Times New Roman" w:hAnsi="Arial" w:cs="Arial"/>
          <w:b/>
          <w:sz w:val="12"/>
          <w:szCs w:val="12"/>
          <w:lang w:eastAsia="pt-BR"/>
        </w:rPr>
      </w:pPr>
    </w:p>
    <w:p w14:paraId="0D3FB56D" w14:textId="77777777" w:rsidR="00F707AC" w:rsidRDefault="00F707AC" w:rsidP="00F31303">
      <w:pPr>
        <w:widowControl w:val="0"/>
        <w:autoSpaceDE w:val="0"/>
        <w:autoSpaceDN w:val="0"/>
        <w:adjustRightInd w:val="0"/>
        <w:spacing w:after="0" w:line="240" w:lineRule="auto"/>
        <w:ind w:left="300"/>
        <w:rPr>
          <w:rFonts w:ascii="Arial" w:eastAsia="Times New Roman" w:hAnsi="Arial" w:cs="Arial"/>
          <w:b/>
          <w:sz w:val="12"/>
          <w:szCs w:val="12"/>
          <w:lang w:eastAsia="pt-BR"/>
        </w:rPr>
      </w:pPr>
    </w:p>
    <w:p w14:paraId="640BF612" w14:textId="3557D1C9" w:rsidR="00F31303" w:rsidRPr="00F31303" w:rsidRDefault="00F31303" w:rsidP="00F31303">
      <w:pPr>
        <w:widowControl w:val="0"/>
        <w:autoSpaceDE w:val="0"/>
        <w:autoSpaceDN w:val="0"/>
        <w:adjustRightInd w:val="0"/>
        <w:spacing w:after="0" w:line="240" w:lineRule="auto"/>
        <w:ind w:left="300"/>
        <w:rPr>
          <w:rFonts w:ascii="Arial" w:eastAsia="Times New Roman" w:hAnsi="Arial" w:cs="Arial"/>
          <w:b/>
          <w:sz w:val="12"/>
          <w:szCs w:val="12"/>
          <w:lang w:eastAsia="pt-BR"/>
        </w:rPr>
      </w:pPr>
      <w:r w:rsidRPr="00F31303">
        <w:rPr>
          <w:rFonts w:ascii="Arial" w:eastAsia="Times New Roman" w:hAnsi="Arial" w:cs="Arial"/>
          <w:b/>
          <w:sz w:val="12"/>
          <w:szCs w:val="12"/>
          <w:lang w:eastAsia="pt-BR"/>
        </w:rPr>
        <w:t xml:space="preserve">    </w:t>
      </w:r>
    </w:p>
    <w:p w14:paraId="39EBFB50" w14:textId="77777777" w:rsidR="00F31303" w:rsidRPr="00F31303" w:rsidRDefault="00F31303" w:rsidP="00F31303">
      <w:pPr>
        <w:autoSpaceDE w:val="0"/>
        <w:autoSpaceDN w:val="0"/>
        <w:adjustRightInd w:val="0"/>
        <w:spacing w:after="0" w:line="360" w:lineRule="auto"/>
        <w:jc w:val="both"/>
        <w:rPr>
          <w:rFonts w:ascii="Arial" w:eastAsia="Times New Roman" w:hAnsi="Arial" w:cs="Arial"/>
          <w:b/>
          <w:bCs/>
          <w:sz w:val="20"/>
          <w:szCs w:val="20"/>
          <w:lang w:eastAsia="pt-BR"/>
        </w:rPr>
      </w:pPr>
    </w:p>
    <w:p w14:paraId="2D14FFAF" w14:textId="77777777" w:rsidR="00F31303" w:rsidRPr="00F31303" w:rsidRDefault="00F31303" w:rsidP="00F31303">
      <w:pPr>
        <w:spacing w:after="0" w:line="240" w:lineRule="auto"/>
        <w:ind w:left="-709"/>
        <w:rPr>
          <w:rFonts w:ascii="Arial" w:eastAsia="Times New Roman" w:hAnsi="Arial" w:cs="Arial"/>
          <w:b/>
          <w:sz w:val="16"/>
          <w:szCs w:val="16"/>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1811"/>
      </w:tblGrid>
      <w:tr w:rsidR="006C747B" w:rsidRPr="00F31303" w14:paraId="16183DAA" w14:textId="77777777" w:rsidTr="00C5201C">
        <w:tc>
          <w:tcPr>
            <w:tcW w:w="1629" w:type="dxa"/>
          </w:tcPr>
          <w:p w14:paraId="6A366551" w14:textId="77777777" w:rsidR="006C747B" w:rsidRPr="00F31303" w:rsidRDefault="006C747B" w:rsidP="006C747B">
            <w:pPr>
              <w:autoSpaceDE w:val="0"/>
              <w:autoSpaceDN w:val="0"/>
              <w:adjustRightInd w:val="0"/>
              <w:spacing w:line="276" w:lineRule="auto"/>
              <w:rPr>
                <w:rFonts w:ascii="Arial" w:eastAsia="Times New Roman" w:hAnsi="Arial" w:cs="Arial"/>
                <w:b/>
                <w:bCs/>
                <w:sz w:val="18"/>
                <w:szCs w:val="18"/>
                <w:lang w:eastAsia="pt-BR"/>
              </w:rPr>
            </w:pPr>
          </w:p>
        </w:tc>
        <w:tc>
          <w:tcPr>
            <w:tcW w:w="1811" w:type="dxa"/>
          </w:tcPr>
          <w:p w14:paraId="43D9D048" w14:textId="77777777" w:rsidR="006C747B" w:rsidRPr="00F31303" w:rsidRDefault="006C747B" w:rsidP="00F31303">
            <w:pPr>
              <w:autoSpaceDE w:val="0"/>
              <w:autoSpaceDN w:val="0"/>
              <w:adjustRightInd w:val="0"/>
              <w:spacing w:line="276" w:lineRule="auto"/>
              <w:jc w:val="center"/>
              <w:rPr>
                <w:rFonts w:ascii="Arial" w:eastAsia="Times New Roman" w:hAnsi="Arial" w:cs="Arial"/>
                <w:b/>
                <w:bCs/>
                <w:sz w:val="18"/>
                <w:szCs w:val="18"/>
                <w:lang w:eastAsia="pt-BR"/>
              </w:rPr>
            </w:pPr>
          </w:p>
        </w:tc>
      </w:tr>
      <w:tr w:rsidR="006C747B" w:rsidRPr="00F31303" w14:paraId="256EE17C" w14:textId="77777777" w:rsidTr="00C5201C">
        <w:tc>
          <w:tcPr>
            <w:tcW w:w="1629" w:type="dxa"/>
          </w:tcPr>
          <w:p w14:paraId="64F4FEFB" w14:textId="77777777" w:rsidR="006C747B" w:rsidRPr="00F31303" w:rsidRDefault="006C747B" w:rsidP="00F31303">
            <w:pPr>
              <w:autoSpaceDE w:val="0"/>
              <w:autoSpaceDN w:val="0"/>
              <w:adjustRightInd w:val="0"/>
              <w:spacing w:line="276" w:lineRule="auto"/>
              <w:jc w:val="right"/>
              <w:rPr>
                <w:rFonts w:ascii="Arial" w:eastAsia="Times New Roman" w:hAnsi="Arial" w:cs="Arial"/>
                <w:sz w:val="18"/>
                <w:szCs w:val="18"/>
                <w:lang w:eastAsia="pt-BR"/>
              </w:rPr>
            </w:pPr>
          </w:p>
        </w:tc>
        <w:tc>
          <w:tcPr>
            <w:tcW w:w="1811" w:type="dxa"/>
          </w:tcPr>
          <w:p w14:paraId="25E6E1BD" w14:textId="77777777" w:rsidR="006C747B" w:rsidRPr="00F31303" w:rsidRDefault="006C747B" w:rsidP="00F31303">
            <w:pPr>
              <w:autoSpaceDE w:val="0"/>
              <w:autoSpaceDN w:val="0"/>
              <w:adjustRightInd w:val="0"/>
              <w:spacing w:line="276" w:lineRule="auto"/>
              <w:jc w:val="right"/>
              <w:rPr>
                <w:rFonts w:ascii="Arial" w:eastAsia="Times New Roman" w:hAnsi="Arial" w:cs="Arial"/>
                <w:sz w:val="18"/>
                <w:szCs w:val="18"/>
                <w:lang w:eastAsia="pt-BR"/>
              </w:rPr>
            </w:pPr>
          </w:p>
        </w:tc>
      </w:tr>
      <w:tr w:rsidR="006C747B" w:rsidRPr="00F31303" w14:paraId="7A996BB6" w14:textId="77777777" w:rsidTr="00C5201C">
        <w:tc>
          <w:tcPr>
            <w:tcW w:w="1629" w:type="dxa"/>
          </w:tcPr>
          <w:p w14:paraId="3B5F2013" w14:textId="77777777" w:rsidR="006C747B" w:rsidRPr="00F31303" w:rsidRDefault="006C747B" w:rsidP="00F31303">
            <w:pPr>
              <w:autoSpaceDE w:val="0"/>
              <w:autoSpaceDN w:val="0"/>
              <w:adjustRightInd w:val="0"/>
              <w:spacing w:line="276" w:lineRule="auto"/>
              <w:jc w:val="right"/>
              <w:rPr>
                <w:rFonts w:ascii="Arial" w:eastAsia="Times New Roman" w:hAnsi="Arial" w:cs="Arial"/>
                <w:sz w:val="18"/>
                <w:szCs w:val="18"/>
                <w:lang w:eastAsia="pt-BR"/>
              </w:rPr>
            </w:pPr>
          </w:p>
        </w:tc>
        <w:tc>
          <w:tcPr>
            <w:tcW w:w="1811" w:type="dxa"/>
          </w:tcPr>
          <w:p w14:paraId="4B5E4567" w14:textId="77777777" w:rsidR="006C747B" w:rsidRPr="00F31303" w:rsidRDefault="006C747B" w:rsidP="00F31303">
            <w:pPr>
              <w:autoSpaceDE w:val="0"/>
              <w:autoSpaceDN w:val="0"/>
              <w:adjustRightInd w:val="0"/>
              <w:spacing w:line="276" w:lineRule="auto"/>
              <w:jc w:val="right"/>
              <w:rPr>
                <w:rFonts w:ascii="Arial" w:eastAsia="Times New Roman" w:hAnsi="Arial" w:cs="Arial"/>
                <w:sz w:val="18"/>
                <w:szCs w:val="18"/>
                <w:lang w:eastAsia="pt-BR"/>
              </w:rPr>
            </w:pPr>
          </w:p>
        </w:tc>
      </w:tr>
    </w:tbl>
    <w:p w14:paraId="4B6D5799" w14:textId="77777777" w:rsidR="00F31303" w:rsidRDefault="00F31303"/>
    <w:sectPr w:rsidR="00F31303" w:rsidSect="00E776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16D0E"/>
    <w:multiLevelType w:val="hybridMultilevel"/>
    <w:tmpl w:val="388A56F2"/>
    <w:lvl w:ilvl="0" w:tplc="04160017">
      <w:start w:val="1"/>
      <w:numFmt w:val="lowerLetter"/>
      <w:lvlText w:val="%1)"/>
      <w:lvlJc w:val="left"/>
      <w:pPr>
        <w:ind w:left="720" w:hanging="360"/>
      </w:pPr>
      <w:rPr>
        <w:rFonts w:hint="default"/>
      </w:rPr>
    </w:lvl>
    <w:lvl w:ilvl="1" w:tplc="155E1088">
      <w:start w:val="12"/>
      <w:numFmt w:val="decimal"/>
      <w:lvlText w:val="%2."/>
      <w:lvlJc w:val="left"/>
      <w:pPr>
        <w:tabs>
          <w:tab w:val="num" w:pos="1440"/>
        </w:tabs>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F26205"/>
    <w:multiLevelType w:val="hybridMultilevel"/>
    <w:tmpl w:val="757C86C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48D51E6"/>
    <w:multiLevelType w:val="hybridMultilevel"/>
    <w:tmpl w:val="8C8C46A8"/>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B25EFF"/>
    <w:multiLevelType w:val="hybridMultilevel"/>
    <w:tmpl w:val="73EA5B9E"/>
    <w:lvl w:ilvl="0" w:tplc="7BEEBAC4">
      <w:start w:val="8"/>
      <w:numFmt w:val="lowerLetter"/>
      <w:lvlText w:val="%1)"/>
      <w:lvlJc w:val="left"/>
      <w:pPr>
        <w:ind w:left="810" w:hanging="360"/>
      </w:pPr>
      <w:rPr>
        <w:rFonts w:hint="default"/>
      </w:rPr>
    </w:lvl>
    <w:lvl w:ilvl="1" w:tplc="04160019" w:tentative="1">
      <w:start w:val="1"/>
      <w:numFmt w:val="lowerLetter"/>
      <w:lvlText w:val="%2."/>
      <w:lvlJc w:val="left"/>
      <w:pPr>
        <w:ind w:left="1530" w:hanging="360"/>
      </w:pPr>
    </w:lvl>
    <w:lvl w:ilvl="2" w:tplc="0416001B" w:tentative="1">
      <w:start w:val="1"/>
      <w:numFmt w:val="lowerRoman"/>
      <w:lvlText w:val="%3."/>
      <w:lvlJc w:val="right"/>
      <w:pPr>
        <w:ind w:left="2250" w:hanging="180"/>
      </w:pPr>
    </w:lvl>
    <w:lvl w:ilvl="3" w:tplc="0416000F" w:tentative="1">
      <w:start w:val="1"/>
      <w:numFmt w:val="decimal"/>
      <w:lvlText w:val="%4."/>
      <w:lvlJc w:val="left"/>
      <w:pPr>
        <w:ind w:left="2970" w:hanging="360"/>
      </w:pPr>
    </w:lvl>
    <w:lvl w:ilvl="4" w:tplc="04160019" w:tentative="1">
      <w:start w:val="1"/>
      <w:numFmt w:val="lowerLetter"/>
      <w:lvlText w:val="%5."/>
      <w:lvlJc w:val="left"/>
      <w:pPr>
        <w:ind w:left="3690" w:hanging="360"/>
      </w:pPr>
    </w:lvl>
    <w:lvl w:ilvl="5" w:tplc="0416001B" w:tentative="1">
      <w:start w:val="1"/>
      <w:numFmt w:val="lowerRoman"/>
      <w:lvlText w:val="%6."/>
      <w:lvlJc w:val="right"/>
      <w:pPr>
        <w:ind w:left="4410" w:hanging="180"/>
      </w:pPr>
    </w:lvl>
    <w:lvl w:ilvl="6" w:tplc="0416000F" w:tentative="1">
      <w:start w:val="1"/>
      <w:numFmt w:val="decimal"/>
      <w:lvlText w:val="%7."/>
      <w:lvlJc w:val="left"/>
      <w:pPr>
        <w:ind w:left="5130" w:hanging="360"/>
      </w:pPr>
    </w:lvl>
    <w:lvl w:ilvl="7" w:tplc="04160019" w:tentative="1">
      <w:start w:val="1"/>
      <w:numFmt w:val="lowerLetter"/>
      <w:lvlText w:val="%8."/>
      <w:lvlJc w:val="left"/>
      <w:pPr>
        <w:ind w:left="5850" w:hanging="360"/>
      </w:pPr>
    </w:lvl>
    <w:lvl w:ilvl="8" w:tplc="0416001B" w:tentative="1">
      <w:start w:val="1"/>
      <w:numFmt w:val="lowerRoman"/>
      <w:lvlText w:val="%9."/>
      <w:lvlJc w:val="right"/>
      <w:pPr>
        <w:ind w:left="6570" w:hanging="180"/>
      </w:pPr>
    </w:lvl>
  </w:abstractNum>
  <w:abstractNum w:abstractNumId="4" w15:restartNumberingAfterBreak="0">
    <w:nsid w:val="409E3E78"/>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30856F3"/>
    <w:multiLevelType w:val="hybridMultilevel"/>
    <w:tmpl w:val="22825448"/>
    <w:lvl w:ilvl="0" w:tplc="04160017">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F17BFA"/>
    <w:multiLevelType w:val="hybridMultilevel"/>
    <w:tmpl w:val="F0DCE5CA"/>
    <w:lvl w:ilvl="0" w:tplc="55DA2892">
      <w:start w:val="8"/>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 w15:restartNumberingAfterBreak="0">
    <w:nsid w:val="734E4B78"/>
    <w:multiLevelType w:val="hybridMultilevel"/>
    <w:tmpl w:val="C1508A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74985583">
    <w:abstractNumId w:val="1"/>
  </w:num>
  <w:num w:numId="2" w16cid:durableId="1088576290">
    <w:abstractNumId w:val="0"/>
  </w:num>
  <w:num w:numId="3" w16cid:durableId="2123530020">
    <w:abstractNumId w:val="7"/>
  </w:num>
  <w:num w:numId="4" w16cid:durableId="1623609539">
    <w:abstractNumId w:val="5"/>
  </w:num>
  <w:num w:numId="5" w16cid:durableId="1730618094">
    <w:abstractNumId w:val="4"/>
  </w:num>
  <w:num w:numId="6" w16cid:durableId="2081904010">
    <w:abstractNumId w:val="2"/>
  </w:num>
  <w:num w:numId="7" w16cid:durableId="1181164737">
    <w:abstractNumId w:val="3"/>
  </w:num>
  <w:num w:numId="8" w16cid:durableId="423380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C7"/>
    <w:rsid w:val="000A5EBF"/>
    <w:rsid w:val="000E7E57"/>
    <w:rsid w:val="000F2A9E"/>
    <w:rsid w:val="0012677F"/>
    <w:rsid w:val="001E6F13"/>
    <w:rsid w:val="00242268"/>
    <w:rsid w:val="002B4CBC"/>
    <w:rsid w:val="002D35AB"/>
    <w:rsid w:val="002E7FB3"/>
    <w:rsid w:val="003064AF"/>
    <w:rsid w:val="00362AFC"/>
    <w:rsid w:val="00391322"/>
    <w:rsid w:val="003E70EE"/>
    <w:rsid w:val="00415294"/>
    <w:rsid w:val="00451EB1"/>
    <w:rsid w:val="00495B20"/>
    <w:rsid w:val="00513966"/>
    <w:rsid w:val="00521E35"/>
    <w:rsid w:val="00563F18"/>
    <w:rsid w:val="00586DFD"/>
    <w:rsid w:val="00641E74"/>
    <w:rsid w:val="0064786D"/>
    <w:rsid w:val="006567AB"/>
    <w:rsid w:val="006C23D6"/>
    <w:rsid w:val="006C747B"/>
    <w:rsid w:val="006F7C99"/>
    <w:rsid w:val="00716D73"/>
    <w:rsid w:val="00720EB1"/>
    <w:rsid w:val="007444C6"/>
    <w:rsid w:val="00757380"/>
    <w:rsid w:val="007953C6"/>
    <w:rsid w:val="007B7CAB"/>
    <w:rsid w:val="007E35A1"/>
    <w:rsid w:val="00833E31"/>
    <w:rsid w:val="008358CF"/>
    <w:rsid w:val="00901D3E"/>
    <w:rsid w:val="00930B3D"/>
    <w:rsid w:val="00A466E5"/>
    <w:rsid w:val="00AE16AF"/>
    <w:rsid w:val="00AE34F2"/>
    <w:rsid w:val="00AE5EE1"/>
    <w:rsid w:val="00B167A1"/>
    <w:rsid w:val="00B37358"/>
    <w:rsid w:val="00BD3E75"/>
    <w:rsid w:val="00BF5A02"/>
    <w:rsid w:val="00C04DF9"/>
    <w:rsid w:val="00C171D0"/>
    <w:rsid w:val="00C26587"/>
    <w:rsid w:val="00C44B07"/>
    <w:rsid w:val="00C8445C"/>
    <w:rsid w:val="00D214E3"/>
    <w:rsid w:val="00D31770"/>
    <w:rsid w:val="00DE4306"/>
    <w:rsid w:val="00E00D1D"/>
    <w:rsid w:val="00E07855"/>
    <w:rsid w:val="00E2055A"/>
    <w:rsid w:val="00E776C7"/>
    <w:rsid w:val="00F22AAA"/>
    <w:rsid w:val="00F31303"/>
    <w:rsid w:val="00F532A7"/>
    <w:rsid w:val="00F707AC"/>
    <w:rsid w:val="00F76798"/>
    <w:rsid w:val="00F777C3"/>
    <w:rsid w:val="00FC0CC0"/>
    <w:rsid w:val="00FE26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1016DC"/>
  <w15:chartTrackingRefBased/>
  <w15:docId w15:val="{ABEF8A65-8A29-4438-A7ED-373A485D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6C7"/>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E776C7"/>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313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84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690059">
      <w:bodyDiv w:val="1"/>
      <w:marLeft w:val="0"/>
      <w:marRight w:val="0"/>
      <w:marTop w:val="0"/>
      <w:marBottom w:val="0"/>
      <w:divBdr>
        <w:top w:val="none" w:sz="0" w:space="0" w:color="auto"/>
        <w:left w:val="none" w:sz="0" w:space="0" w:color="auto"/>
        <w:bottom w:val="none" w:sz="0" w:space="0" w:color="auto"/>
        <w:right w:val="none" w:sz="0" w:space="0" w:color="auto"/>
      </w:divBdr>
    </w:div>
    <w:div w:id="456945946">
      <w:bodyDiv w:val="1"/>
      <w:marLeft w:val="0"/>
      <w:marRight w:val="0"/>
      <w:marTop w:val="0"/>
      <w:marBottom w:val="0"/>
      <w:divBdr>
        <w:top w:val="none" w:sz="0" w:space="0" w:color="auto"/>
        <w:left w:val="none" w:sz="0" w:space="0" w:color="auto"/>
        <w:bottom w:val="none" w:sz="0" w:space="0" w:color="auto"/>
        <w:right w:val="none" w:sz="0" w:space="0" w:color="auto"/>
      </w:divBdr>
    </w:div>
    <w:div w:id="202828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1817</Words>
  <Characters>9812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 Rosa Lima</dc:creator>
  <cp:keywords/>
  <dc:description/>
  <cp:lastModifiedBy>Aide Rosa Lima</cp:lastModifiedBy>
  <cp:revision>45</cp:revision>
  <cp:lastPrinted>2025-03-25T12:18:00Z</cp:lastPrinted>
  <dcterms:created xsi:type="dcterms:W3CDTF">2025-02-10T14:58:00Z</dcterms:created>
  <dcterms:modified xsi:type="dcterms:W3CDTF">2025-04-28T12:39:00Z</dcterms:modified>
</cp:coreProperties>
</file>